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63033648"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37ac6180-0491-4e51-bcdc-02f177e3ca02" w:id="1"/>
      <w:r>
        <w:rPr>
          <w:rFonts w:ascii="Times New Roman" w:hAnsi="Times New Roman"/>
          <w:b/>
          <w:i w:val="false"/>
          <w:color w:val="000000"/>
          <w:sz w:val="28"/>
        </w:rPr>
        <w:t xml:space="preserve">Комитет образования ,науки и молодежной политики волгоградской области </w:t>
      </w:r>
      <w:bookmarkEnd w:id="1"/>
    </w:p>
    <w:p>
      <w:pPr>
        <w:spacing w:before="0" w:after="0" w:line="408"/>
        <w:ind w:left="120"/>
        <w:jc w:val="center"/>
      </w:pPr>
      <w:bookmarkStart w:name="8ada58fd-6609-4cda-9277-f572cdc08664" w:id="2"/>
      <w:r>
        <w:rPr>
          <w:rFonts w:ascii="Times New Roman" w:hAnsi="Times New Roman"/>
          <w:b/>
          <w:i w:val="false"/>
          <w:color w:val="000000"/>
          <w:sz w:val="28"/>
        </w:rPr>
        <w:t>Комитет по образованию Администрации Среднеахтубинского муниципального района Волгоградской области</w:t>
      </w:r>
      <w:bookmarkEnd w:id="2"/>
    </w:p>
    <w:p>
      <w:pPr>
        <w:spacing w:before="0" w:after="0" w:line="408"/>
        <w:ind w:left="120"/>
        <w:jc w:val="center"/>
      </w:pPr>
      <w:r>
        <w:rPr>
          <w:rFonts w:ascii="Times New Roman" w:hAnsi="Times New Roman"/>
          <w:b/>
          <w:i w:val="false"/>
          <w:color w:val="000000"/>
          <w:sz w:val="28"/>
        </w:rPr>
        <w:t>МОУ СОШ х. Бурковский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 учителей естественно-обществоведческого цикла</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директора по учебной части</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МОУ СОШ х.Бурковский</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[число]</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[месяц]</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[год]</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7959264)</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«Химия. Базовый уровень»</w:t>
      </w:r>
    </w:p>
    <w:p>
      <w:pPr>
        <w:spacing w:before="0" w:after="0" w:line="408"/>
        <w:ind w:left="120"/>
        <w:jc w:val="center"/>
      </w:pPr>
      <w:r>
        <w:rPr>
          <w:rFonts w:ascii="Times New Roman" w:hAnsi="Times New Roman"/>
          <w:b w:val="false"/>
          <w:i w:val="false"/>
          <w:color w:val="000000"/>
          <w:sz w:val="28"/>
        </w:rPr>
        <w:t xml:space="preserve">для обучающихся 8 </w:t>
      </w:r>
      <w:r>
        <w:rPr>
          <w:rFonts w:ascii="Times New Roman" w:hAnsi="Times New Roman"/>
          <w:b w:val="false"/>
          <w:i w:val="false"/>
          <w:color w:val="000000"/>
          <w:sz w:val="28"/>
        </w:rPr>
        <w:t xml:space="preserve">– </w:t>
      </w:r>
      <w:r>
        <w:rPr>
          <w:rFonts w:ascii="Times New Roman" w:hAnsi="Times New Roman"/>
          <w:b w:val="false"/>
          <w:i w:val="false"/>
          <w:color w:val="000000"/>
          <w:sz w:val="28"/>
        </w:rPr>
        <w:t xml:space="preserve">9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ea1153b0-1c57-4e3e-bd72-9418d6c953dd" w:id="3"/>
      <w:r>
        <w:rPr>
          <w:rFonts w:ascii="Times New Roman" w:hAnsi="Times New Roman"/>
          <w:b/>
          <w:i w:val="false"/>
          <w:color w:val="000000"/>
          <w:sz w:val="28"/>
        </w:rPr>
        <w:t>х.Бурковский 2025-2026</w:t>
      </w:r>
      <w:bookmarkEnd w:id="3"/>
      <w:r>
        <w:rPr>
          <w:rFonts w:ascii="Times New Roman" w:hAnsi="Times New Roman"/>
          <w:b/>
          <w:i w:val="false"/>
          <w:color w:val="000000"/>
          <w:sz w:val="28"/>
        </w:rPr>
        <w:t xml:space="preserve"> </w:t>
      </w:r>
    </w:p>
    <w:p>
      <w:pPr>
        <w:spacing w:before="0" w:after="0"/>
        <w:ind w:left="120"/>
        <w:jc w:val="left"/>
      </w:pPr>
    </w:p>
    <w:bookmarkStart w:name="block-63033648" w:id="4"/>
    <w:p>
      <w:pPr>
        <w:sectPr>
          <w:pgSz w:w="11906" w:h="16383" w:orient="portrait"/>
        </w:sectPr>
      </w:pPr>
    </w:p>
    <w:bookmarkEnd w:id="4"/>
    <w:bookmarkEnd w:id="0"/>
    <w:bookmarkStart w:name="block-63033649" w:id="5"/>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pPr>
        <w:spacing w:before="0" w:after="0" w:line="264"/>
        <w:ind w:firstLine="600"/>
        <w:jc w:val="both"/>
      </w:pPr>
      <w:r>
        <w:rPr>
          <w:rFonts w:ascii="Times New Roman" w:hAnsi="Times New Roman"/>
          <w:b w:val="false"/>
          <w:i w:val="false"/>
          <w:color w:val="000000"/>
          <w:sz w:val="28"/>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pPr>
        <w:spacing w:before="0" w:after="0" w:line="264"/>
        <w:ind w:firstLine="600"/>
        <w:jc w:val="both"/>
      </w:pPr>
      <w:r>
        <w:rPr>
          <w:rFonts w:ascii="Times New Roman" w:hAnsi="Times New Roman"/>
          <w:b w:val="false"/>
          <w:i w:val="false"/>
          <w:color w:val="000000"/>
          <w:sz w:val="28"/>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pPr>
        <w:spacing w:before="0" w:after="0" w:line="264"/>
        <w:ind w:firstLine="600"/>
        <w:jc w:val="both"/>
      </w:pPr>
      <w:r>
        <w:rPr>
          <w:rFonts w:ascii="Times New Roman" w:hAnsi="Times New Roman"/>
          <w:b w:val="false"/>
          <w:i w:val="false"/>
          <w:color w:val="000000"/>
          <w:sz w:val="28"/>
        </w:rPr>
        <w:t xml:space="preserve">Изучение химии: </w:t>
      </w:r>
    </w:p>
    <w:p>
      <w:pPr>
        <w:spacing w:before="0" w:after="0" w:line="264"/>
        <w:ind w:firstLine="600"/>
        <w:jc w:val="both"/>
      </w:pPr>
      <w:r>
        <w:rPr>
          <w:rFonts w:ascii="Times New Roman" w:hAnsi="Times New Roman"/>
          <w:b w:val="false"/>
          <w:i w:val="false"/>
          <w:color w:val="000000"/>
          <w:sz w:val="28"/>
        </w:rPr>
        <w:t xml:space="preserve">способствует реализации возможностей для саморазвития и формирования культуры личности, её общей и функциональной грамотности; </w:t>
      </w:r>
    </w:p>
    <w:p>
      <w:pPr>
        <w:spacing w:before="0" w:after="0" w:line="264"/>
        <w:ind w:firstLine="600"/>
        <w:jc w:val="both"/>
      </w:pPr>
      <w:r>
        <w:rPr>
          <w:rFonts w:ascii="Times New Roman" w:hAnsi="Times New Roman"/>
          <w:b w:val="false"/>
          <w:i w:val="false"/>
          <w:color w:val="000000"/>
          <w:sz w:val="28"/>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pPr>
        <w:spacing w:before="0" w:after="0" w:line="264"/>
        <w:ind w:firstLine="600"/>
        <w:jc w:val="both"/>
      </w:pPr>
      <w:r>
        <w:rPr>
          <w:rFonts w:ascii="Times New Roman" w:hAnsi="Times New Roman"/>
          <w:b w:val="false"/>
          <w:i w:val="false"/>
          <w:color w:val="000000"/>
          <w:sz w:val="28"/>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 </w:t>
      </w:r>
    </w:p>
    <w:p>
      <w:pPr>
        <w:spacing w:before="0" w:after="0" w:line="264"/>
        <w:ind w:firstLine="600"/>
        <w:jc w:val="both"/>
      </w:pPr>
      <w:r>
        <w:rPr>
          <w:rFonts w:ascii="Times New Roman" w:hAnsi="Times New Roman"/>
          <w:b w:val="false"/>
          <w:i w:val="false"/>
          <w:color w:val="000000"/>
          <w:sz w:val="28"/>
        </w:rPr>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pPr>
        <w:spacing w:before="0" w:after="0" w:line="264"/>
        <w:ind w:firstLine="600"/>
        <w:jc w:val="both"/>
      </w:pPr>
      <w:r>
        <w:rPr>
          <w:rFonts w:ascii="Times New Roman" w:hAnsi="Times New Roman"/>
          <w:b w:val="false"/>
          <w:i w:val="false"/>
          <w:color w:val="000000"/>
          <w:sz w:val="28"/>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pPr>
        <w:spacing w:before="0" w:after="0" w:line="264"/>
        <w:ind w:firstLine="600"/>
        <w:jc w:val="both"/>
      </w:pPr>
      <w:r>
        <w:rPr>
          <w:rFonts w:ascii="Times New Roman" w:hAnsi="Times New Roman"/>
          <w:b w:val="false"/>
          <w:i w:val="false"/>
          <w:color w:val="000000"/>
          <w:sz w:val="28"/>
        </w:rPr>
        <w:t xml:space="preserve">Курс химии </w:t>
      </w:r>
      <w:r>
        <w:rPr>
          <w:rFonts w:ascii="Times New Roman" w:hAnsi="Times New Roman"/>
          <w:b w:val="false"/>
          <w:i w:val="false"/>
          <w:color w:val="000000"/>
          <w:sz w:val="28"/>
        </w:rPr>
        <w:t>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pPr>
        <w:spacing w:before="0" w:after="0" w:line="264"/>
        <w:ind w:firstLine="600"/>
        <w:jc w:val="both"/>
      </w:pPr>
      <w:r>
        <w:rPr>
          <w:rFonts w:ascii="Times New Roman" w:hAnsi="Times New Roman"/>
          <w:b w:val="false"/>
          <w:i w:val="false"/>
          <w:color w:val="000000"/>
          <w:sz w:val="28"/>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pPr>
        <w:spacing w:before="0" w:after="0" w:line="264"/>
        <w:ind w:firstLine="600"/>
        <w:jc w:val="both"/>
      </w:pP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атомно-молекулярного учения как основы всего естествознания;</w:t>
      </w:r>
    </w:p>
    <w:p>
      <w:pPr>
        <w:spacing w:before="0" w:after="0" w:line="264"/>
        <w:ind w:firstLine="600"/>
        <w:jc w:val="both"/>
      </w:pP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Периодического закона Д. И. Менделеева как основного закона химии;</w:t>
      </w:r>
    </w:p>
    <w:p>
      <w:pPr>
        <w:spacing w:before="0" w:after="0" w:line="264"/>
        <w:ind w:firstLine="600"/>
        <w:jc w:val="both"/>
      </w:pP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учения о строении атома и химической связи;</w:t>
      </w:r>
    </w:p>
    <w:p>
      <w:pPr>
        <w:spacing w:before="0" w:after="0" w:line="264"/>
        <w:ind w:firstLine="600"/>
        <w:jc w:val="both"/>
      </w:pP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представлений об электролитической диссоциации веществ в растворах.</w:t>
      </w:r>
    </w:p>
    <w:p>
      <w:pPr>
        <w:spacing w:before="0" w:after="0" w:line="264"/>
        <w:ind w:firstLine="600"/>
        <w:jc w:val="both"/>
      </w:pPr>
      <w:r>
        <w:rPr>
          <w:rFonts w:ascii="Times New Roman" w:hAnsi="Times New Roman"/>
          <w:b w:val="false"/>
          <w:i w:val="false"/>
          <w:color w:val="000000"/>
          <w:sz w:val="28"/>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pPr>
        <w:spacing w:before="0" w:after="0" w:line="264"/>
        <w:ind w:firstLine="600"/>
        <w:jc w:val="both"/>
      </w:pPr>
      <w:r>
        <w:rPr>
          <w:rFonts w:ascii="Times New Roman" w:hAnsi="Times New Roman"/>
          <w:b w:val="false"/>
          <w:i w:val="false"/>
          <w:color w:val="000000"/>
          <w:sz w:val="28"/>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pPr>
        <w:spacing w:before="0" w:after="0" w:line="264"/>
        <w:ind w:firstLine="600"/>
        <w:jc w:val="both"/>
      </w:pPr>
      <w:r>
        <w:rPr>
          <w:rFonts w:ascii="Times New Roman" w:hAnsi="Times New Roman"/>
          <w:b w:val="false"/>
          <w:i w:val="false"/>
          <w:color w:val="000000"/>
          <w:sz w:val="28"/>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pPr>
        <w:spacing w:before="0" w:after="0" w:line="264"/>
        <w:ind w:firstLine="600"/>
        <w:jc w:val="both"/>
      </w:pPr>
      <w:r>
        <w:rPr>
          <w:rFonts w:ascii="Times New Roman" w:hAnsi="Times New Roman"/>
          <w:b w:val="false"/>
          <w:i w:val="false"/>
          <w:color w:val="000000"/>
          <w:sz w:val="28"/>
        </w:rPr>
        <w:t>При изучении химии на уровне основного общего образования важное значение приобрели такие цели, как:</w:t>
      </w:r>
    </w:p>
    <w:p>
      <w:pPr>
        <w:spacing w:before="0" w:after="0" w:line="264"/>
        <w:ind w:firstLine="600"/>
        <w:jc w:val="both"/>
      </w:pP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pPr>
        <w:spacing w:before="0" w:after="0" w:line="264"/>
        <w:ind w:firstLine="600"/>
        <w:jc w:val="both"/>
      </w:pP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pPr>
        <w:spacing w:before="0" w:after="0" w:line="264"/>
        <w:ind w:firstLine="600"/>
        <w:jc w:val="both"/>
      </w:pP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pPr>
        <w:spacing w:before="0" w:after="0" w:line="264"/>
        <w:ind w:firstLine="600"/>
        <w:jc w:val="both"/>
      </w:pP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 xml:space="preserve">формирование общей функциональной и естественно-научной грамотности, </w:t>
      </w:r>
      <w:r>
        <w:rPr>
          <w:rFonts w:ascii="Times New Roman" w:hAnsi="Times New Roman"/>
          <w:b w:val="false"/>
          <w:i w:val="false"/>
          <w:color w:val="000000"/>
          <w:sz w:val="28"/>
        </w:rPr>
        <w:t>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pPr>
        <w:spacing w:before="0" w:after="0" w:line="264"/>
        <w:ind w:firstLine="600"/>
        <w:jc w:val="both"/>
      </w:pP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pPr>
        <w:spacing w:before="0" w:after="0" w:line="264"/>
        <w:ind w:firstLine="600"/>
        <w:jc w:val="both"/>
      </w:pPr>
      <w:r>
        <w:rPr>
          <w:rFonts w:ascii="Times New Roman" w:hAnsi="Times New Roman"/>
          <w:b w:val="false"/>
          <w:i w:val="false"/>
          <w:color w:val="333333"/>
          <w:sz w:val="28"/>
        </w:rPr>
        <w:t>–</w:t>
      </w:r>
      <w:r>
        <w:rPr>
          <w:rFonts w:ascii="Times New Roman" w:hAnsi="Times New Roman"/>
          <w:b w:val="false"/>
          <w:i w:val="false"/>
          <w:color w:val="333333"/>
          <w:sz w:val="28"/>
        </w:rPr>
        <w:t xml:space="preserve"> </w:t>
      </w:r>
      <w:r>
        <w:rPr>
          <w:rFonts w:ascii="Times New Roman" w:hAnsi="Times New Roman"/>
          <w:b w:val="false"/>
          <w:i w:val="false"/>
          <w:color w:val="000000"/>
          <w:sz w:val="28"/>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pPr>
        <w:spacing w:before="0" w:after="0" w:line="264"/>
        <w:ind w:firstLine="600"/>
        <w:jc w:val="both"/>
      </w:pPr>
      <w:bookmarkStart w:name="9012e5c9-2e66-40e9-9799-caf6f2595164" w:id="6"/>
      <w:r>
        <w:rPr>
          <w:rFonts w:ascii="Times New Roman" w:hAnsi="Times New Roman"/>
          <w:b w:val="false"/>
          <w:i w:val="false"/>
          <w:color w:val="000000"/>
          <w:sz w:val="28"/>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6"/>
    </w:p>
    <w:p>
      <w:pPr>
        <w:spacing w:before="0" w:after="0" w:line="264"/>
        <w:ind w:left="120"/>
        <w:jc w:val="both"/>
      </w:pPr>
    </w:p>
    <w:p>
      <w:pPr>
        <w:spacing w:before="0" w:after="0" w:line="264"/>
        <w:ind w:left="120"/>
        <w:jc w:val="both"/>
      </w:pPr>
    </w:p>
    <w:bookmarkStart w:name="block-63033649" w:id="7"/>
    <w:p>
      <w:pPr>
        <w:sectPr>
          <w:pgSz w:w="11906" w:h="16383" w:orient="portrait"/>
        </w:sectPr>
      </w:pPr>
    </w:p>
    <w:bookmarkEnd w:id="7"/>
    <w:bookmarkEnd w:id="5"/>
    <w:bookmarkStart w:name="block-63033650" w:id="8"/>
    <w:p>
      <w:pPr>
        <w:spacing w:before="0" w:after="0" w:line="264"/>
        <w:ind w:left="120"/>
        <w:jc w:val="both"/>
      </w:pPr>
      <w:r>
        <w:rPr>
          <w:rFonts w:ascii="Times New Roman" w:hAnsi="Times New Roman"/>
          <w:b/>
          <w:i w:val="false"/>
          <w:color w:val="000000"/>
          <w:sz w:val="28"/>
        </w:rPr>
        <w:t>СОДЕРЖАНИЕ ОБУЧЕНИЯ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8 КЛАСС</w:t>
      </w:r>
    </w:p>
    <w:p>
      <w:pPr>
        <w:spacing w:before="0" w:after="0" w:line="264"/>
        <w:ind w:firstLine="600"/>
        <w:jc w:val="both"/>
      </w:pPr>
      <w:r>
        <w:rPr>
          <w:rFonts w:ascii="Times New Roman" w:hAnsi="Times New Roman"/>
          <w:b/>
          <w:i w:val="false"/>
          <w:color w:val="000000"/>
          <w:sz w:val="28"/>
        </w:rPr>
        <w:t>Первоначальные химические понятия</w:t>
      </w:r>
    </w:p>
    <w:p>
      <w:pPr>
        <w:spacing w:before="0" w:after="0" w:line="264"/>
        <w:ind w:firstLine="600"/>
        <w:jc w:val="both"/>
      </w:pPr>
      <w:r>
        <w:rPr>
          <w:rFonts w:ascii="Times New Roman" w:hAnsi="Times New Roman"/>
          <w:b w:val="false"/>
          <w:i w:val="false"/>
          <w:color w:val="000000"/>
          <w:sz w:val="28"/>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pPr>
        <w:spacing w:before="0" w:after="0" w:line="264"/>
        <w:ind w:firstLine="600"/>
        <w:jc w:val="both"/>
      </w:pPr>
      <w:r>
        <w:rPr>
          <w:rFonts w:ascii="Times New Roman" w:hAnsi="Times New Roman"/>
          <w:b w:val="false"/>
          <w:i w:val="false"/>
          <w:color w:val="000000"/>
          <w:sz w:val="28"/>
        </w:rPr>
        <w:t>Атомы и молекулы. Химические элементы. Символы химических элементов. Простые и сложные вещества. Атомно-молекулярное учение.</w:t>
      </w:r>
    </w:p>
    <w:p>
      <w:pPr>
        <w:spacing w:before="0" w:after="0" w:line="264"/>
        <w:ind w:firstLine="600"/>
        <w:jc w:val="both"/>
      </w:pPr>
      <w:r>
        <w:rPr>
          <w:rFonts w:ascii="Times New Roman" w:hAnsi="Times New Roman"/>
          <w:b w:val="false"/>
          <w:i w:val="false"/>
          <w:color w:val="000000"/>
          <w:sz w:val="28"/>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pPr>
        <w:spacing w:before="0" w:after="0" w:line="264"/>
        <w:ind w:firstLine="600"/>
        <w:jc w:val="both"/>
      </w:pPr>
      <w:r>
        <w:rPr>
          <w:rFonts w:ascii="Times New Roman" w:hAnsi="Times New Roman"/>
          <w:b w:val="false"/>
          <w:i w:val="false"/>
          <w:color w:val="000000"/>
          <w:sz w:val="28"/>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pPr>
        <w:spacing w:before="0" w:after="0" w:line="264"/>
        <w:ind w:firstLine="600"/>
        <w:jc w:val="both"/>
      </w:pPr>
      <w:r>
        <w:rPr>
          <w:rFonts w:ascii="Times New Roman" w:hAnsi="Times New Roman"/>
          <w:b w:val="false"/>
          <w:i w:val="false"/>
          <w:color w:val="000000"/>
          <w:sz w:val="28"/>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pPr>
        <w:spacing w:before="0" w:after="0" w:line="264"/>
        <w:ind w:firstLine="600"/>
        <w:jc w:val="both"/>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w:t>
      </w:r>
      <w:r>
        <w:rPr>
          <w:rFonts w:ascii="Times New Roman" w:hAnsi="Times New Roman"/>
          <w:b w:val="false"/>
          <w:i w:val="false"/>
          <w:color w:val="000000"/>
          <w:sz w:val="28"/>
        </w:rPr>
        <w:t>II</w:t>
      </w:r>
      <w:r>
        <w:rPr>
          <w:rFonts w:ascii="Times New Roman" w:hAnsi="Times New Roman"/>
          <w:b w:val="false"/>
          <w:i w:val="false"/>
          <w:color w:val="000000"/>
          <w:sz w:val="28"/>
        </w:rPr>
        <w:t>) при нагревании, взаимодействие железа с раствором соли меди (</w:t>
      </w:r>
      <w:r>
        <w:rPr>
          <w:rFonts w:ascii="Times New Roman" w:hAnsi="Times New Roman"/>
          <w:b w:val="false"/>
          <w:i w:val="false"/>
          <w:color w:val="000000"/>
          <w:sz w:val="28"/>
        </w:rPr>
        <w:t>II</w:t>
      </w:r>
      <w:r>
        <w:rPr>
          <w:rFonts w:ascii="Times New Roman" w:hAnsi="Times New Roman"/>
          <w:b w:val="false"/>
          <w:i w:val="false"/>
          <w:color w:val="000000"/>
          <w:sz w:val="28"/>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pPr>
        <w:spacing w:before="0" w:after="0" w:line="264"/>
        <w:ind w:firstLine="600"/>
        <w:jc w:val="both"/>
      </w:pPr>
      <w:r>
        <w:rPr>
          <w:rFonts w:ascii="Times New Roman" w:hAnsi="Times New Roman"/>
          <w:b/>
          <w:i w:val="false"/>
          <w:color w:val="000000"/>
          <w:sz w:val="28"/>
        </w:rPr>
        <w:t>Важнейшие представители неорганических веществ</w:t>
      </w:r>
    </w:p>
    <w:p>
      <w:pPr>
        <w:spacing w:before="0" w:after="0" w:line="264"/>
        <w:ind w:firstLine="600"/>
        <w:jc w:val="both"/>
      </w:pPr>
      <w:r>
        <w:rPr>
          <w:rFonts w:ascii="Times New Roman" w:hAnsi="Times New Roman"/>
          <w:b w:val="false"/>
          <w:i w:val="false"/>
          <w:color w:val="000000"/>
          <w:sz w:val="28"/>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pPr>
        <w:spacing w:before="0" w:after="0" w:line="264"/>
        <w:ind w:firstLine="600"/>
        <w:jc w:val="both"/>
      </w:pPr>
      <w:r>
        <w:rPr>
          <w:rFonts w:ascii="Times New Roman" w:hAnsi="Times New Roman"/>
          <w:b w:val="false"/>
          <w:i w:val="false"/>
          <w:color w:val="000000"/>
          <w:sz w:val="28"/>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pPr>
        <w:spacing w:before="0" w:after="0" w:line="264"/>
        <w:ind w:firstLine="600"/>
        <w:jc w:val="both"/>
      </w:pPr>
      <w:r>
        <w:rPr>
          <w:rFonts w:ascii="Times New Roman" w:hAnsi="Times New Roman"/>
          <w:b w:val="false"/>
          <w:i w:val="false"/>
          <w:color w:val="000000"/>
          <w:sz w:val="28"/>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pPr>
        <w:spacing w:before="0" w:after="0" w:line="264"/>
        <w:ind w:firstLine="600"/>
        <w:jc w:val="both"/>
      </w:pPr>
      <w:r>
        <w:rPr>
          <w:rFonts w:ascii="Times New Roman" w:hAnsi="Times New Roman"/>
          <w:b w:val="false"/>
          <w:i w:val="false"/>
          <w:color w:val="000000"/>
          <w:sz w:val="28"/>
        </w:rPr>
        <w:t>Молярный объём газов. Расчёты по химическим уравнениям.</w:t>
      </w:r>
    </w:p>
    <w:p>
      <w:pPr>
        <w:spacing w:before="0" w:after="0" w:line="264"/>
        <w:ind w:firstLine="600"/>
        <w:jc w:val="both"/>
      </w:pPr>
      <w:r>
        <w:rPr>
          <w:rFonts w:ascii="Times New Roman" w:hAnsi="Times New Roman"/>
          <w:b w:val="false"/>
          <w:i w:val="false"/>
          <w:color w:val="000000"/>
          <w:sz w:val="28"/>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pPr>
        <w:spacing w:before="0" w:after="0" w:line="264"/>
        <w:ind w:firstLine="600"/>
        <w:jc w:val="both"/>
      </w:pPr>
      <w:r>
        <w:rPr>
          <w:rFonts w:ascii="Times New Roman" w:hAnsi="Times New Roman"/>
          <w:b w:val="false"/>
          <w:i w:val="false"/>
          <w:color w:val="000000"/>
          <w:sz w:val="28"/>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pPr>
        <w:spacing w:before="0" w:after="0" w:line="264"/>
        <w:ind w:firstLine="600"/>
        <w:jc w:val="both"/>
      </w:pPr>
      <w:r>
        <w:rPr>
          <w:rFonts w:ascii="Times New Roman" w:hAnsi="Times New Roman"/>
          <w:b w:val="false"/>
          <w:i w:val="false"/>
          <w:color w:val="000000"/>
          <w:sz w:val="28"/>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pPr>
        <w:spacing w:before="0" w:after="0" w:line="264"/>
        <w:ind w:firstLine="600"/>
        <w:jc w:val="both"/>
      </w:pPr>
      <w:r>
        <w:rPr>
          <w:rFonts w:ascii="Times New Roman" w:hAnsi="Times New Roman"/>
          <w:b w:val="false"/>
          <w:i w:val="false"/>
          <w:color w:val="000000"/>
          <w:sz w:val="28"/>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pPr>
        <w:spacing w:before="0" w:after="0" w:line="264"/>
        <w:ind w:firstLine="600"/>
        <w:jc w:val="both"/>
      </w:pPr>
      <w:r>
        <w:rPr>
          <w:rFonts w:ascii="Times New Roman" w:hAnsi="Times New Roman"/>
          <w:b w:val="false"/>
          <w:i w:val="false"/>
          <w:color w:val="000000"/>
          <w:sz w:val="28"/>
        </w:rPr>
        <w:t>Соли. Номенклатура солей. Физические и химические свойства солей. Получение солей.</w:t>
      </w:r>
    </w:p>
    <w:p>
      <w:pPr>
        <w:spacing w:before="0" w:after="0" w:line="264"/>
        <w:ind w:firstLine="600"/>
        <w:jc w:val="both"/>
      </w:pPr>
      <w:r>
        <w:rPr>
          <w:rFonts w:ascii="Times New Roman" w:hAnsi="Times New Roman"/>
          <w:b w:val="false"/>
          <w:i w:val="false"/>
          <w:color w:val="000000"/>
          <w:sz w:val="28"/>
        </w:rPr>
        <w:t>Генетическая связь между классами неорганических соединений.</w:t>
      </w:r>
    </w:p>
    <w:p>
      <w:pPr>
        <w:spacing w:before="0" w:after="0" w:line="264"/>
        <w:ind w:firstLine="600"/>
        <w:jc w:val="both"/>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Pr>
          <w:rFonts w:ascii="Times New Roman" w:hAnsi="Times New Roman"/>
          <w:b w:val="false"/>
          <w:i w:val="false"/>
          <w:color w:val="000000"/>
          <w:sz w:val="28"/>
        </w:rPr>
        <w:t>II</w:t>
      </w:r>
      <w:r>
        <w:rPr>
          <w:rFonts w:ascii="Times New Roman" w:hAnsi="Times New Roman"/>
          <w:b w:val="false"/>
          <w:i w:val="false"/>
          <w:color w:val="000000"/>
          <w:sz w:val="28"/>
        </w:rPr>
        <w:t>)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w:t>
      </w:r>
      <w:r>
        <w:rPr>
          <w:rFonts w:ascii="Times New Roman" w:hAnsi="Times New Roman"/>
          <w:b w:val="false"/>
          <w:i w:val="false"/>
          <w:color w:val="000000"/>
          <w:sz w:val="28"/>
        </w:rPr>
        <w:t>II</w:t>
      </w:r>
      <w:r>
        <w:rPr>
          <w:rFonts w:ascii="Times New Roman" w:hAnsi="Times New Roman"/>
          <w:b w:val="false"/>
          <w:i w:val="false"/>
          <w:color w:val="000000"/>
          <w:sz w:val="28"/>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pPr>
        <w:spacing w:before="0" w:after="0" w:line="264"/>
        <w:ind w:firstLine="600"/>
        <w:jc w:val="both"/>
      </w:pPr>
      <w:r>
        <w:rPr>
          <w:rFonts w:ascii="Times New Roman" w:hAnsi="Times New Roman"/>
          <w:b/>
          <w:i w:val="false"/>
          <w:color w:val="000000"/>
          <w:sz w:val="28"/>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pPr>
        <w:spacing w:before="0" w:after="0" w:line="264"/>
        <w:ind w:firstLine="600"/>
        <w:jc w:val="both"/>
      </w:pPr>
      <w:r>
        <w:rPr>
          <w:rFonts w:ascii="Times New Roman" w:hAnsi="Times New Roman"/>
          <w:b w:val="false"/>
          <w:i w:val="false"/>
          <w:color w:val="000000"/>
          <w:sz w:val="28"/>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pPr>
        <w:spacing w:before="0" w:after="0" w:line="264"/>
        <w:ind w:firstLine="600"/>
        <w:jc w:val="both"/>
      </w:pPr>
      <w:r>
        <w:rPr>
          <w:rFonts w:ascii="Times New Roman" w:hAnsi="Times New Roman"/>
          <w:b w:val="false"/>
          <w:i w:val="false"/>
          <w:color w:val="000000"/>
          <w:sz w:val="28"/>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pPr>
        <w:spacing w:before="0" w:after="0" w:line="264"/>
        <w:ind w:firstLine="600"/>
        <w:jc w:val="both"/>
      </w:pPr>
      <w:r>
        <w:rPr>
          <w:rFonts w:ascii="Times New Roman" w:hAnsi="Times New Roman"/>
          <w:b w:val="false"/>
          <w:i w:val="false"/>
          <w:color w:val="000000"/>
          <w:sz w:val="28"/>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pPr>
        <w:spacing w:before="0" w:after="0" w:line="264"/>
        <w:ind w:firstLine="600"/>
        <w:jc w:val="both"/>
      </w:pPr>
      <w:r>
        <w:rPr>
          <w:rFonts w:ascii="Times New Roman" w:hAnsi="Times New Roman"/>
          <w:b w:val="false"/>
          <w:i w:val="false"/>
          <w:color w:val="000000"/>
          <w:sz w:val="28"/>
        </w:rPr>
        <w:t xml:space="preserve">Закономерности изменения радиуса атомов химических элементов, металлических и неметаллических свойств по группам и периодам. </w:t>
      </w:r>
    </w:p>
    <w:p>
      <w:pPr>
        <w:spacing w:before="0" w:after="0" w:line="264"/>
        <w:ind w:firstLine="600"/>
        <w:jc w:val="both"/>
      </w:pPr>
      <w:r>
        <w:rPr>
          <w:rFonts w:ascii="Times New Roman" w:hAnsi="Times New Roman"/>
          <w:b w:val="false"/>
          <w:i w:val="false"/>
          <w:color w:val="000000"/>
          <w:sz w:val="28"/>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pPr>
        <w:spacing w:before="0" w:after="0" w:line="264"/>
        <w:ind w:firstLine="600"/>
        <w:jc w:val="both"/>
      </w:pPr>
      <w:r>
        <w:rPr>
          <w:rFonts w:ascii="Times New Roman" w:hAnsi="Times New Roman"/>
          <w:b w:val="false"/>
          <w:i w:val="false"/>
          <w:color w:val="000000"/>
          <w:sz w:val="28"/>
        </w:rPr>
        <w:t>Химическая связь. Ковалентная (полярная и неполярная) связь. Электроотрицательность химических элементов. Ионная связь.</w:t>
      </w:r>
    </w:p>
    <w:p>
      <w:pPr>
        <w:spacing w:before="0" w:after="0" w:line="264"/>
        <w:ind w:firstLine="600"/>
        <w:jc w:val="both"/>
      </w:pPr>
      <w:r>
        <w:rPr>
          <w:rFonts w:ascii="Times New Roman" w:hAnsi="Times New Roman"/>
          <w:b w:val="false"/>
          <w:i w:val="false"/>
          <w:color w:val="000000"/>
          <w:sz w:val="28"/>
        </w:rPr>
        <w:t>Степень окисления. Окислительно-восстановительные реакции. Процессы окисления и восстановления. Окислители и восстановители.</w:t>
      </w:r>
    </w:p>
    <w:p>
      <w:pPr>
        <w:spacing w:before="0" w:after="0" w:line="264"/>
        <w:ind w:firstLine="600"/>
        <w:jc w:val="both"/>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pPr>
        <w:spacing w:before="0" w:after="0" w:line="264"/>
        <w:ind w:firstLine="600"/>
        <w:jc w:val="both"/>
      </w:pPr>
      <w:r>
        <w:rPr>
          <w:rFonts w:ascii="Times New Roman" w:hAnsi="Times New Roman"/>
          <w:b/>
          <w:i/>
          <w:color w:val="000000"/>
          <w:sz w:val="28"/>
        </w:rPr>
        <w:t>Межпредметные связи</w:t>
      </w:r>
    </w:p>
    <w:p>
      <w:pPr>
        <w:spacing w:before="0" w:after="0" w:line="264"/>
        <w:ind w:firstLine="600"/>
        <w:jc w:val="both"/>
      </w:pPr>
      <w:r>
        <w:rPr>
          <w:rFonts w:ascii="Times New Roman" w:hAnsi="Times New Roman"/>
          <w:b w:val="false"/>
          <w:i w:val="false"/>
          <w:color w:val="000000"/>
          <w:sz w:val="28"/>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pPr>
        <w:spacing w:before="0" w:after="0" w:line="264"/>
        <w:ind w:firstLine="600"/>
        <w:jc w:val="both"/>
      </w:pPr>
      <w:r>
        <w:rPr>
          <w:rFonts w:ascii="Times New Roman" w:hAnsi="Times New Roman"/>
          <w:b w:val="false"/>
          <w:i w:val="false"/>
          <w:color w:val="000000"/>
          <w:sz w:val="28"/>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pPr>
        <w:spacing w:before="0" w:after="0" w:line="264"/>
        <w:ind w:firstLine="600"/>
        <w:jc w:val="both"/>
      </w:pPr>
      <w:r>
        <w:rPr>
          <w:rFonts w:ascii="Times New Roman" w:hAnsi="Times New Roman"/>
          <w:b w:val="false"/>
          <w:i w:val="false"/>
          <w:color w:val="000000"/>
          <w:sz w:val="28"/>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pPr>
        <w:spacing w:before="0" w:after="0" w:line="264"/>
        <w:ind w:firstLine="600"/>
        <w:jc w:val="both"/>
      </w:pPr>
      <w:r>
        <w:rPr>
          <w:rFonts w:ascii="Times New Roman" w:hAnsi="Times New Roman"/>
          <w:b w:val="false"/>
          <w:i w:val="false"/>
          <w:color w:val="000000"/>
          <w:sz w:val="28"/>
        </w:rPr>
        <w:t>Биология: фотосинтез, дыхание, биосфера.</w:t>
      </w:r>
    </w:p>
    <w:p>
      <w:pPr>
        <w:spacing w:before="0" w:after="0" w:line="264"/>
        <w:ind w:firstLine="600"/>
        <w:jc w:val="both"/>
      </w:pPr>
      <w:r>
        <w:rPr>
          <w:rFonts w:ascii="Times New Roman" w:hAnsi="Times New Roman"/>
          <w:b w:val="false"/>
          <w:i w:val="false"/>
          <w:color w:val="000000"/>
          <w:sz w:val="28"/>
        </w:rPr>
        <w:t>География: атмосфера, гидросфера, минералы, горные породы, полезные ископаемые, топливо, водные ресурсы.</w:t>
      </w:r>
    </w:p>
    <w:p>
      <w:pPr>
        <w:spacing w:before="0" w:after="0" w:line="264"/>
        <w:ind w:firstLine="600"/>
        <w:jc w:val="both"/>
      </w:pPr>
      <w:r>
        <w:rPr>
          <w:rFonts w:ascii="Times New Roman" w:hAnsi="Times New Roman"/>
          <w:b/>
          <w:i w:val="false"/>
          <w:color w:val="000000"/>
          <w:sz w:val="28"/>
        </w:rPr>
        <w:t>9 КЛАСС</w:t>
      </w:r>
    </w:p>
    <w:p>
      <w:pPr>
        <w:spacing w:before="0" w:after="0" w:line="264"/>
        <w:ind w:firstLine="600"/>
        <w:jc w:val="both"/>
      </w:pPr>
      <w:r>
        <w:rPr>
          <w:rFonts w:ascii="Times New Roman" w:hAnsi="Times New Roman"/>
          <w:b/>
          <w:i w:val="false"/>
          <w:color w:val="000000"/>
          <w:sz w:val="28"/>
        </w:rPr>
        <w:t>Вещество и химическая реакция</w:t>
      </w:r>
    </w:p>
    <w:p>
      <w:pPr>
        <w:spacing w:before="0" w:after="0" w:line="264"/>
        <w:ind w:firstLine="600"/>
        <w:jc w:val="both"/>
      </w:pPr>
      <w:r>
        <w:rPr>
          <w:rFonts w:ascii="Times New Roman" w:hAnsi="Times New Roman"/>
          <w:b w:val="false"/>
          <w:i w:val="false"/>
          <w:color w:val="000000"/>
          <w:sz w:val="28"/>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pPr>
        <w:spacing w:before="0" w:after="0" w:line="264"/>
        <w:ind w:firstLine="600"/>
        <w:jc w:val="both"/>
      </w:pPr>
      <w:r>
        <w:rPr>
          <w:rFonts w:ascii="Times New Roman" w:hAnsi="Times New Roman"/>
          <w:b w:val="false"/>
          <w:i w:val="false"/>
          <w:color w:val="000000"/>
          <w:sz w:val="28"/>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pPr>
        <w:spacing w:before="0" w:after="0" w:line="264"/>
        <w:ind w:firstLine="600"/>
        <w:jc w:val="both"/>
      </w:pPr>
      <w:r>
        <w:rPr>
          <w:rFonts w:ascii="Times New Roman" w:hAnsi="Times New Roman"/>
          <w:b w:val="false"/>
          <w:i w:val="false"/>
          <w:color w:val="000000"/>
          <w:sz w:val="28"/>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pPr>
        <w:spacing w:before="0" w:after="0" w:line="264"/>
        <w:ind w:firstLine="600"/>
        <w:jc w:val="both"/>
      </w:pPr>
      <w:r>
        <w:rPr>
          <w:rFonts w:ascii="Times New Roman" w:hAnsi="Times New Roman"/>
          <w:b w:val="false"/>
          <w:i w:val="false"/>
          <w:color w:val="000000"/>
          <w:sz w:val="28"/>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pPr>
        <w:spacing w:before="0" w:after="0" w:line="264"/>
        <w:ind w:firstLine="600"/>
        <w:jc w:val="both"/>
      </w:pPr>
      <w:r>
        <w:rPr>
          <w:rFonts w:ascii="Times New Roman" w:hAnsi="Times New Roman"/>
          <w:b w:val="false"/>
          <w:i w:val="false"/>
          <w:color w:val="000000"/>
          <w:sz w:val="28"/>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pPr>
        <w:spacing w:before="0" w:after="0" w:line="264"/>
        <w:ind w:firstLine="600"/>
        <w:jc w:val="both"/>
      </w:pPr>
      <w:r>
        <w:rPr>
          <w:rFonts w:ascii="Times New Roman" w:hAnsi="Times New Roman"/>
          <w:b w:val="false"/>
          <w:i w:val="false"/>
          <w:color w:val="000000"/>
          <w:sz w:val="28"/>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pPr>
        <w:spacing w:before="0" w:after="0" w:line="264"/>
        <w:ind w:firstLine="600"/>
        <w:jc w:val="both"/>
      </w:pPr>
      <w:r>
        <w:rPr>
          <w:rFonts w:ascii="Times New Roman" w:hAnsi="Times New Roman"/>
          <w:b w:val="false"/>
          <w:i w:val="false"/>
          <w:color w:val="000000"/>
          <w:sz w:val="28"/>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pPr>
        <w:spacing w:before="0" w:after="0" w:line="264"/>
        <w:ind w:firstLine="600"/>
        <w:jc w:val="both"/>
      </w:pPr>
      <w:r>
        <w:rPr>
          <w:rFonts w:ascii="Times New Roman" w:hAnsi="Times New Roman"/>
          <w:b w:val="false"/>
          <w:i w:val="false"/>
          <w:color w:val="000000"/>
          <w:sz w:val="28"/>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pPr>
        <w:spacing w:before="0" w:after="0" w:line="264"/>
        <w:ind w:firstLine="600"/>
        <w:jc w:val="both"/>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pPr>
        <w:spacing w:before="0" w:after="0" w:line="264"/>
        <w:ind w:firstLine="600"/>
        <w:jc w:val="both"/>
      </w:pPr>
      <w:r>
        <w:rPr>
          <w:rFonts w:ascii="Times New Roman" w:hAnsi="Times New Roman"/>
          <w:b/>
          <w:i w:val="false"/>
          <w:color w:val="000000"/>
          <w:sz w:val="28"/>
        </w:rPr>
        <w:t>Неметаллы и их соединения</w:t>
      </w:r>
    </w:p>
    <w:p>
      <w:pPr>
        <w:spacing w:before="0" w:after="0" w:line="264"/>
        <w:ind w:firstLine="600"/>
        <w:jc w:val="both"/>
      </w:pPr>
      <w:r>
        <w:rPr>
          <w:rFonts w:ascii="Times New Roman" w:hAnsi="Times New Roman"/>
          <w:b w:val="false"/>
          <w:i w:val="false"/>
          <w:color w:val="000000"/>
          <w:sz w:val="28"/>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pPr>
        <w:spacing w:before="0" w:after="0" w:line="264"/>
        <w:ind w:firstLine="600"/>
        <w:jc w:val="both"/>
      </w:pPr>
      <w:r>
        <w:rPr>
          <w:rFonts w:ascii="Times New Roman" w:hAnsi="Times New Roman"/>
          <w:b w:val="false"/>
          <w:i w:val="false"/>
          <w:color w:val="000000"/>
          <w:sz w:val="28"/>
        </w:rPr>
        <w:t xml:space="preserve">Общая характеристика элементов </w:t>
      </w:r>
      <w:r>
        <w:rPr>
          <w:rFonts w:ascii="Times New Roman" w:hAnsi="Times New Roman"/>
          <w:b w:val="false"/>
          <w:i w:val="false"/>
          <w:color w:val="000000"/>
          <w:sz w:val="28"/>
        </w:rPr>
        <w:t>VI</w:t>
      </w:r>
      <w:r>
        <w:rPr>
          <w:rFonts w:ascii="Times New Roman" w:hAnsi="Times New Roman"/>
          <w:b w:val="false"/>
          <w:i w:val="false"/>
          <w:color w:val="000000"/>
          <w:sz w:val="28"/>
        </w:rPr>
        <w:t>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pPr>
        <w:spacing w:before="0" w:after="0" w:line="264"/>
        <w:ind w:firstLine="600"/>
        <w:jc w:val="both"/>
      </w:pPr>
      <w:r>
        <w:rPr>
          <w:rFonts w:ascii="Times New Roman" w:hAnsi="Times New Roman"/>
          <w:b w:val="false"/>
          <w:i w:val="false"/>
          <w:color w:val="000000"/>
          <w:sz w:val="28"/>
        </w:rPr>
        <w:t xml:space="preserve">Общая характеристика элементов </w:t>
      </w:r>
      <w:r>
        <w:rPr>
          <w:rFonts w:ascii="Times New Roman" w:hAnsi="Times New Roman"/>
          <w:b w:val="false"/>
          <w:i w:val="false"/>
          <w:color w:val="000000"/>
          <w:sz w:val="28"/>
        </w:rPr>
        <w:t>V</w:t>
      </w:r>
      <w:r>
        <w:rPr>
          <w:rFonts w:ascii="Times New Roman" w:hAnsi="Times New Roman"/>
          <w:b w:val="false"/>
          <w:i w:val="false"/>
          <w:color w:val="000000"/>
          <w:sz w:val="28"/>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Pr>
          <w:rFonts w:ascii="Times New Roman" w:hAnsi="Times New Roman"/>
          <w:b w:val="false"/>
          <w:i w:val="false"/>
          <w:color w:val="000000"/>
          <w:sz w:val="28"/>
        </w:rPr>
        <w:t>V</w:t>
      </w:r>
      <w:r>
        <w:rPr>
          <w:rFonts w:ascii="Times New Roman" w:hAnsi="Times New Roman"/>
          <w:b w:val="false"/>
          <w:i w:val="false"/>
          <w:color w:val="000000"/>
          <w:sz w:val="28"/>
        </w:rPr>
        <w:t>) и фосфорная кислота, физические и химические свойства, получение. Использование фосфатов в качестве минеральных удобрений.</w:t>
      </w:r>
    </w:p>
    <w:p>
      <w:pPr>
        <w:spacing w:before="0" w:after="0" w:line="264"/>
        <w:ind w:firstLine="600"/>
        <w:jc w:val="both"/>
      </w:pPr>
      <w:r>
        <w:rPr>
          <w:rFonts w:ascii="Times New Roman" w:hAnsi="Times New Roman"/>
          <w:b w:val="false"/>
          <w:i w:val="false"/>
          <w:color w:val="000000"/>
          <w:sz w:val="28"/>
        </w:rPr>
        <w:t xml:space="preserve">Общая характеристика элементов </w:t>
      </w:r>
      <w:r>
        <w:rPr>
          <w:rFonts w:ascii="Times New Roman" w:hAnsi="Times New Roman"/>
          <w:b w:val="false"/>
          <w:i w:val="false"/>
          <w:color w:val="000000"/>
          <w:sz w:val="28"/>
        </w:rPr>
        <w:t>IV</w:t>
      </w:r>
      <w:r>
        <w:rPr>
          <w:rFonts w:ascii="Times New Roman" w:hAnsi="Times New Roman"/>
          <w:b w:val="false"/>
          <w:i w:val="false"/>
          <w:color w:val="000000"/>
          <w:sz w:val="28"/>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Pr>
          <w:rFonts w:ascii="Times New Roman" w:hAnsi="Times New Roman"/>
          <w:b w:val="false"/>
          <w:i w:val="false"/>
          <w:color w:val="000000"/>
          <w:sz w:val="28"/>
        </w:rPr>
        <w:t>IV</w:t>
      </w:r>
      <w:r>
        <w:rPr>
          <w:rFonts w:ascii="Times New Roman" w:hAnsi="Times New Roman"/>
          <w:b w:val="false"/>
          <w:i w:val="false"/>
          <w:color w:val="000000"/>
          <w:sz w:val="28"/>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pPr>
        <w:spacing w:before="0" w:after="0" w:line="264"/>
        <w:ind w:firstLine="600"/>
        <w:jc w:val="both"/>
      </w:pPr>
      <w:r>
        <w:rPr>
          <w:rFonts w:ascii="Times New Roman" w:hAnsi="Times New Roman"/>
          <w:b w:val="false"/>
          <w:i w:val="false"/>
          <w:color w:val="000000"/>
          <w:sz w:val="28"/>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pPr>
        <w:spacing w:before="0" w:after="0" w:line="264"/>
        <w:ind w:firstLine="600"/>
        <w:jc w:val="both"/>
      </w:pPr>
      <w:r>
        <w:rPr>
          <w:rFonts w:ascii="Times New Roman" w:hAnsi="Times New Roman"/>
          <w:b w:val="false"/>
          <w:i w:val="false"/>
          <w:color w:val="000000"/>
          <w:sz w:val="28"/>
        </w:rPr>
        <w:t>Кремний, его физические и химические свойства, получение и применение. Соединения кремния в природе. Общие представления об оксиде кремния (</w:t>
      </w:r>
      <w:r>
        <w:rPr>
          <w:rFonts w:ascii="Times New Roman" w:hAnsi="Times New Roman"/>
          <w:b w:val="false"/>
          <w:i w:val="false"/>
          <w:color w:val="000000"/>
          <w:sz w:val="28"/>
        </w:rPr>
        <w:t>IV</w:t>
      </w:r>
      <w:r>
        <w:rPr>
          <w:rFonts w:ascii="Times New Roman" w:hAnsi="Times New Roman"/>
          <w:b w:val="false"/>
          <w:i w:val="false"/>
          <w:color w:val="000000"/>
          <w:sz w:val="28"/>
        </w:rPr>
        <w:t>) и кремниевой кислоте. Силикаты, их использование в быту, в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pPr>
        <w:spacing w:before="0" w:after="0" w:line="264"/>
        <w:ind w:firstLine="600"/>
        <w:jc w:val="both"/>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pPr>
        <w:spacing w:before="0" w:after="0" w:line="264"/>
        <w:ind w:firstLine="600"/>
        <w:jc w:val="both"/>
      </w:pPr>
      <w:r>
        <w:rPr>
          <w:rFonts w:ascii="Times New Roman" w:hAnsi="Times New Roman"/>
          <w:b/>
          <w:i w:val="false"/>
          <w:color w:val="000000"/>
          <w:sz w:val="28"/>
        </w:rPr>
        <w:t>Металлы и их соединения</w:t>
      </w:r>
    </w:p>
    <w:p>
      <w:pPr>
        <w:spacing w:before="0" w:after="0" w:line="264"/>
        <w:ind w:firstLine="600"/>
        <w:jc w:val="both"/>
      </w:pPr>
      <w:r>
        <w:rPr>
          <w:rFonts w:ascii="Times New Roman" w:hAnsi="Times New Roman"/>
          <w:b w:val="false"/>
          <w:i w:val="false"/>
          <w:color w:val="000000"/>
          <w:sz w:val="28"/>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pPr>
        <w:spacing w:before="0" w:after="0" w:line="264"/>
        <w:ind w:firstLine="600"/>
        <w:jc w:val="both"/>
      </w:pPr>
      <w:r>
        <w:rPr>
          <w:rFonts w:ascii="Times New Roman" w:hAnsi="Times New Roman"/>
          <w:b w:val="false"/>
          <w:i w:val="false"/>
          <w:color w:val="000000"/>
          <w:sz w:val="28"/>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pPr>
        <w:spacing w:before="0" w:after="0" w:line="264"/>
        <w:ind w:firstLine="600"/>
        <w:jc w:val="both"/>
      </w:pPr>
      <w:r>
        <w:rPr>
          <w:rFonts w:ascii="Times New Roman" w:hAnsi="Times New Roman"/>
          <w:b w:val="false"/>
          <w:i w:val="false"/>
          <w:color w:val="000000"/>
          <w:sz w:val="28"/>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pPr>
        <w:spacing w:before="0" w:after="0" w:line="264"/>
        <w:ind w:firstLine="600"/>
        <w:jc w:val="both"/>
      </w:pPr>
      <w:r>
        <w:rPr>
          <w:rFonts w:ascii="Times New Roman" w:hAnsi="Times New Roman"/>
          <w:b w:val="false"/>
          <w:i w:val="false"/>
          <w:color w:val="000000"/>
          <w:sz w:val="28"/>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pPr>
        <w:spacing w:before="0" w:after="0" w:line="264"/>
        <w:ind w:firstLine="600"/>
        <w:jc w:val="both"/>
      </w:pPr>
      <w:r>
        <w:rPr>
          <w:rFonts w:ascii="Times New Roman" w:hAnsi="Times New Roman"/>
          <w:b w:val="false"/>
          <w:i w:val="false"/>
          <w:color w:val="000000"/>
          <w:sz w:val="28"/>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Pr>
          <w:rFonts w:ascii="Times New Roman" w:hAnsi="Times New Roman"/>
          <w:b w:val="false"/>
          <w:i w:val="false"/>
          <w:color w:val="000000"/>
          <w:sz w:val="28"/>
        </w:rPr>
        <w:t>II</w:t>
      </w:r>
      <w:r>
        <w:rPr>
          <w:rFonts w:ascii="Times New Roman" w:hAnsi="Times New Roman"/>
          <w:b w:val="false"/>
          <w:i w:val="false"/>
          <w:color w:val="000000"/>
          <w:sz w:val="28"/>
        </w:rPr>
        <w:t>) и железа (</w:t>
      </w:r>
      <w:r>
        <w:rPr>
          <w:rFonts w:ascii="Times New Roman" w:hAnsi="Times New Roman"/>
          <w:b w:val="false"/>
          <w:i w:val="false"/>
          <w:color w:val="000000"/>
          <w:sz w:val="28"/>
        </w:rPr>
        <w:t>III</w:t>
      </w:r>
      <w:r>
        <w:rPr>
          <w:rFonts w:ascii="Times New Roman" w:hAnsi="Times New Roman"/>
          <w:b w:val="false"/>
          <w:i w:val="false"/>
          <w:color w:val="000000"/>
          <w:sz w:val="28"/>
        </w:rPr>
        <w:t>), их состав, свойства и получение.</w:t>
      </w:r>
    </w:p>
    <w:p>
      <w:pPr>
        <w:spacing w:before="0" w:after="0" w:line="264"/>
        <w:ind w:firstLine="600"/>
        <w:jc w:val="both"/>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Pr>
          <w:rFonts w:ascii="Times New Roman" w:hAnsi="Times New Roman"/>
          <w:b w:val="false"/>
          <w:i w:val="false"/>
          <w:color w:val="000000"/>
          <w:sz w:val="28"/>
        </w:rPr>
        <w:t>II</w:t>
      </w:r>
      <w:r>
        <w:rPr>
          <w:rFonts w:ascii="Times New Roman" w:hAnsi="Times New Roman"/>
          <w:b w:val="false"/>
          <w:i w:val="false"/>
          <w:color w:val="000000"/>
          <w:sz w:val="28"/>
        </w:rPr>
        <w:t>) и железа (</w:t>
      </w:r>
      <w:r>
        <w:rPr>
          <w:rFonts w:ascii="Times New Roman" w:hAnsi="Times New Roman"/>
          <w:b w:val="false"/>
          <w:i w:val="false"/>
          <w:color w:val="000000"/>
          <w:sz w:val="28"/>
        </w:rPr>
        <w:t>III</w:t>
      </w:r>
      <w:r>
        <w:rPr>
          <w:rFonts w:ascii="Times New Roman" w:hAnsi="Times New Roman"/>
          <w:b w:val="false"/>
          <w:i w:val="false"/>
          <w:color w:val="000000"/>
          <w:sz w:val="28"/>
        </w:rPr>
        <w:t>), меди (</w:t>
      </w:r>
      <w:r>
        <w:rPr>
          <w:rFonts w:ascii="Times New Roman" w:hAnsi="Times New Roman"/>
          <w:b w:val="false"/>
          <w:i w:val="false"/>
          <w:color w:val="000000"/>
          <w:sz w:val="28"/>
        </w:rPr>
        <w:t>II</w:t>
      </w:r>
      <w:r>
        <w:rPr>
          <w:rFonts w:ascii="Times New Roman" w:hAnsi="Times New Roman"/>
          <w:b w:val="false"/>
          <w:i w:val="false"/>
          <w:color w:val="000000"/>
          <w:sz w:val="28"/>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pPr>
        <w:spacing w:before="0" w:after="0" w:line="264"/>
        <w:ind w:firstLine="600"/>
        <w:jc w:val="both"/>
      </w:pPr>
      <w:r>
        <w:rPr>
          <w:rFonts w:ascii="Times New Roman" w:hAnsi="Times New Roman"/>
          <w:b/>
          <w:i w:val="false"/>
          <w:color w:val="000000"/>
          <w:sz w:val="28"/>
        </w:rPr>
        <w:t>Химия и окружающая среда</w:t>
      </w:r>
    </w:p>
    <w:p>
      <w:pPr>
        <w:spacing w:before="0" w:after="0" w:line="264"/>
        <w:ind w:firstLine="600"/>
        <w:jc w:val="both"/>
      </w:pPr>
      <w:r>
        <w:rPr>
          <w:rFonts w:ascii="Times New Roman" w:hAnsi="Times New Roman"/>
          <w:b w:val="false"/>
          <w:i w:val="false"/>
          <w:color w:val="000000"/>
          <w:sz w:val="28"/>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pPr>
        <w:spacing w:before="0" w:after="0" w:line="264"/>
        <w:ind w:firstLine="600"/>
        <w:jc w:val="both"/>
      </w:pPr>
      <w:r>
        <w:rPr>
          <w:rFonts w:ascii="Times New Roman" w:hAnsi="Times New Roman"/>
          <w:b w:val="false"/>
          <w:i w:val="false"/>
          <w:color w:val="000000"/>
          <w:sz w:val="28"/>
        </w:rPr>
        <w:t>Химическое загрязнение окружающей среды (предельная допустимая концентрация веществ, далее – ПДК). Роль химии в решении экологических проблем.</w:t>
      </w:r>
    </w:p>
    <w:p>
      <w:pPr>
        <w:spacing w:before="0" w:after="0" w:line="264"/>
        <w:ind w:firstLine="600"/>
        <w:jc w:val="both"/>
      </w:pPr>
      <w:r>
        <w:rPr>
          <w:rFonts w:ascii="Times New Roman" w:hAnsi="Times New Roman"/>
          <w:b/>
          <w:i/>
          <w:color w:val="000000"/>
          <w:sz w:val="28"/>
        </w:rPr>
        <w:t>Химический эксперимент:</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изучение образцов материалов (стекло, сплавы металлов, полимерные материалы).</w:t>
      </w:r>
    </w:p>
    <w:p>
      <w:pPr>
        <w:spacing w:before="0" w:after="0" w:line="264"/>
        <w:ind w:firstLine="600"/>
        <w:jc w:val="both"/>
      </w:pPr>
      <w:r>
        <w:rPr>
          <w:rFonts w:ascii="Times New Roman" w:hAnsi="Times New Roman"/>
          <w:b/>
          <w:i/>
          <w:color w:val="000000"/>
          <w:sz w:val="28"/>
        </w:rPr>
        <w:t>Межпредметные связи</w:t>
      </w:r>
    </w:p>
    <w:p>
      <w:pPr>
        <w:spacing w:before="0" w:after="0" w:line="264"/>
        <w:ind w:firstLine="600"/>
        <w:jc w:val="both"/>
      </w:pPr>
      <w:r>
        <w:rPr>
          <w:rFonts w:ascii="Times New Roman" w:hAnsi="Times New Roman"/>
          <w:b w:val="false"/>
          <w:i w:val="false"/>
          <w:color w:val="000000"/>
          <w:sz w:val="28"/>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pPr>
        <w:spacing w:before="0" w:after="0" w:line="264"/>
        <w:ind w:firstLine="600"/>
        <w:jc w:val="both"/>
      </w:pPr>
      <w:r>
        <w:rPr>
          <w:rFonts w:ascii="Times New Roman" w:hAnsi="Times New Roman"/>
          <w:b w:val="false"/>
          <w:i w:val="false"/>
          <w:color w:val="000000"/>
          <w:sz w:val="28"/>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pPr>
        <w:spacing w:before="0" w:after="0" w:line="264"/>
        <w:ind w:firstLine="600"/>
        <w:jc w:val="both"/>
      </w:pPr>
      <w:r>
        <w:rPr>
          <w:rFonts w:ascii="Times New Roman" w:hAnsi="Times New Roman"/>
          <w:b w:val="false"/>
          <w:i w:val="false"/>
          <w:color w:val="000000"/>
          <w:sz w:val="28"/>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pPr>
        <w:spacing w:before="0" w:after="0" w:line="264"/>
        <w:ind w:firstLine="600"/>
        <w:jc w:val="both"/>
      </w:pPr>
      <w:r>
        <w:rPr>
          <w:rFonts w:ascii="Times New Roman" w:hAnsi="Times New Roman"/>
          <w:b w:val="false"/>
          <w:i w:val="false"/>
          <w:color w:val="000000"/>
          <w:sz w:val="28"/>
        </w:rPr>
        <w:t>Биология: фотосинтез, дыхание, биосфера, экосистема, минеральные удобрения, микроэлементы, макроэлементы, питательные вещества.</w:t>
      </w:r>
    </w:p>
    <w:p>
      <w:pPr>
        <w:spacing w:before="0" w:after="0" w:line="264"/>
        <w:ind w:firstLine="600"/>
        <w:jc w:val="both"/>
      </w:pPr>
      <w:r>
        <w:rPr>
          <w:rFonts w:ascii="Times New Roman" w:hAnsi="Times New Roman"/>
          <w:b w:val="false"/>
          <w:i w:val="false"/>
          <w:color w:val="000000"/>
          <w:sz w:val="28"/>
        </w:rPr>
        <w:t>География: атмосфера, гидросфера, минералы, горные породы, полезные ископаемые, топливо, водные ресурсы.</w:t>
      </w:r>
    </w:p>
    <w:bookmarkStart w:name="block-63033650" w:id="9"/>
    <w:p>
      <w:pPr>
        <w:sectPr>
          <w:pgSz w:w="11906" w:h="16383" w:orient="portrait"/>
        </w:sectPr>
      </w:pPr>
    </w:p>
    <w:bookmarkEnd w:id="9"/>
    <w:bookmarkEnd w:id="8"/>
    <w:bookmarkStart w:name="block-63033652" w:id="10"/>
    <w:p>
      <w:pPr>
        <w:spacing w:before="0" w:after="0" w:line="264"/>
        <w:ind w:left="120"/>
        <w:jc w:val="both"/>
      </w:pPr>
      <w:r>
        <w:rPr>
          <w:rFonts w:ascii="Times New Roman" w:hAnsi="Times New Roman"/>
          <w:b/>
          <w:i w:val="false"/>
          <w:color w:val="000000"/>
          <w:sz w:val="28"/>
        </w:rPr>
        <w:t>ПЛАНИРУЕМЫЕ РЕЗУЛЬТАТЫ ОСВОЕНИЯ ПРОГРАММЫ ПО ХИМИИ НА УРОВНЕ ОСНОВНОГО ОБЩЕГО ОБРАЗОВАНИЯ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ЛИЧНОСТНЫЕ РЕЗУЛЬТАТЫ</w:t>
      </w:r>
    </w:p>
    <w:p>
      <w:pPr>
        <w:spacing w:before="0" w:after="0" w:line="264"/>
        <w:ind w:firstLine="600"/>
        <w:jc w:val="both"/>
      </w:pPr>
      <w:r>
        <w:rPr>
          <w:rFonts w:ascii="Times New Roman" w:hAnsi="Times New Roman"/>
          <w:b w:val="false"/>
          <w:i w:val="false"/>
          <w:color w:val="000000"/>
          <w:sz w:val="28"/>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pPr>
        <w:spacing w:before="0" w:after="0" w:line="264"/>
        <w:ind w:firstLine="600"/>
        <w:jc w:val="both"/>
      </w:pPr>
      <w:r>
        <w:rPr>
          <w:rFonts w:ascii="Times New Roman" w:hAnsi="Times New Roman"/>
          <w:b w:val="false"/>
          <w:i w:val="false"/>
          <w:color w:val="000000"/>
          <w:sz w:val="28"/>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pPr>
        <w:spacing w:before="0" w:after="0" w:line="264"/>
        <w:ind w:firstLine="600"/>
        <w:jc w:val="both"/>
      </w:pPr>
      <w:r>
        <w:rPr>
          <w:rFonts w:ascii="Times New Roman" w:hAnsi="Times New Roman"/>
          <w:b/>
          <w:i w:val="false"/>
          <w:color w:val="000000"/>
          <w:sz w:val="28"/>
        </w:rPr>
        <w:t>1)</w:t>
      </w:r>
      <w:r>
        <w:rPr>
          <w:rFonts w:ascii="Times New Roman" w:hAnsi="Times New Roman"/>
          <w:b w:val="false"/>
          <w:i w:val="false"/>
          <w:color w:val="000000"/>
          <w:sz w:val="28"/>
        </w:rPr>
        <w:t xml:space="preserve"> </w:t>
      </w:r>
      <w:r>
        <w:rPr>
          <w:rFonts w:ascii="Times New Roman" w:hAnsi="Times New Roman"/>
          <w:b/>
          <w:i w:val="false"/>
          <w:color w:val="000000"/>
          <w:sz w:val="28"/>
        </w:rPr>
        <w:t>патриотического воспитания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pPr>
        <w:spacing w:before="0" w:after="0" w:line="264"/>
        <w:ind w:firstLine="600"/>
        <w:jc w:val="both"/>
      </w:pPr>
      <w:r>
        <w:rPr>
          <w:rFonts w:ascii="Times New Roman" w:hAnsi="Times New Roman"/>
          <w:b/>
          <w:i w:val="false"/>
          <w:color w:val="000000"/>
          <w:sz w:val="28"/>
        </w:rPr>
        <w:t>2)</w:t>
      </w:r>
      <w:r>
        <w:rPr>
          <w:rFonts w:ascii="Times New Roman" w:hAnsi="Times New Roman"/>
          <w:b w:val="false"/>
          <w:i w:val="false"/>
          <w:color w:val="000000"/>
          <w:sz w:val="28"/>
        </w:rPr>
        <w:t xml:space="preserve"> </w:t>
      </w:r>
      <w:r>
        <w:rPr>
          <w:rFonts w:ascii="Times New Roman" w:hAnsi="Times New Roman"/>
          <w:b/>
          <w:i w:val="false"/>
          <w:color w:val="000000"/>
          <w:sz w:val="28"/>
        </w:rPr>
        <w:t>гражданского воспитания:</w:t>
      </w:r>
    </w:p>
    <w:p>
      <w:pPr>
        <w:spacing w:before="0" w:after="0" w:line="264"/>
        <w:ind w:firstLine="600"/>
        <w:jc w:val="both"/>
      </w:pPr>
      <w:r>
        <w:rPr>
          <w:rFonts w:ascii="Times New Roman" w:hAnsi="Times New Roman"/>
          <w:b w:val="false"/>
          <w:i w:val="false"/>
          <w:color w:val="000000"/>
          <w:sz w:val="28"/>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pPr>
        <w:spacing w:before="0" w:after="0" w:line="264"/>
        <w:ind w:firstLine="600"/>
        <w:jc w:val="both"/>
      </w:pPr>
      <w:r>
        <w:rPr>
          <w:rFonts w:ascii="Times New Roman" w:hAnsi="Times New Roman"/>
          <w:b/>
          <w:i w:val="false"/>
          <w:color w:val="000000"/>
          <w:sz w:val="28"/>
        </w:rPr>
        <w:t>3)</w:t>
      </w:r>
      <w:r>
        <w:rPr>
          <w:rFonts w:ascii="Times New Roman" w:hAnsi="Times New Roman"/>
          <w:b w:val="false"/>
          <w:i w:val="false"/>
          <w:color w:val="000000"/>
          <w:sz w:val="28"/>
        </w:rPr>
        <w:t xml:space="preserve"> </w:t>
      </w:r>
      <w:r>
        <w:rPr>
          <w:rFonts w:ascii="Times New Roman" w:hAnsi="Times New Roman"/>
          <w:b/>
          <w:i w:val="false"/>
          <w:color w:val="000000"/>
          <w:sz w:val="28"/>
        </w:rPr>
        <w:t>ценности научного познания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pPr>
        <w:spacing w:before="0" w:after="0" w:line="264"/>
        <w:ind w:firstLine="600"/>
        <w:jc w:val="both"/>
      </w:pPr>
      <w:r>
        <w:rPr>
          <w:rFonts w:ascii="Times New Roman" w:hAnsi="Times New Roman"/>
          <w:b w:val="false"/>
          <w:i w:val="false"/>
          <w:color w:val="000000"/>
          <w:sz w:val="28"/>
        </w:rPr>
        <w:t>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pPr>
        <w:spacing w:before="0" w:after="0" w:line="264"/>
        <w:ind w:firstLine="600"/>
        <w:jc w:val="both"/>
      </w:pPr>
      <w:r>
        <w:rPr>
          <w:rFonts w:ascii="Times New Roman" w:hAnsi="Times New Roman"/>
          <w:b w:val="false"/>
          <w:i w:val="false"/>
          <w:color w:val="000000"/>
          <w:sz w:val="28"/>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pPr>
        <w:spacing w:before="0" w:after="0" w:line="264"/>
        <w:ind w:firstLine="600"/>
        <w:jc w:val="both"/>
      </w:pPr>
      <w:bookmarkStart w:name="_Toc138318759" w:id="11"/>
      <w:bookmarkEnd w:id="11"/>
      <w:r>
        <w:rPr>
          <w:rFonts w:ascii="Times New Roman" w:hAnsi="Times New Roman"/>
          <w:b/>
          <w:i w:val="false"/>
          <w:color w:val="000000"/>
          <w:sz w:val="28"/>
        </w:rPr>
        <w:t>4)</w:t>
      </w:r>
      <w:r>
        <w:rPr>
          <w:rFonts w:ascii="Times New Roman" w:hAnsi="Times New Roman"/>
          <w:b w:val="false"/>
          <w:i w:val="false"/>
          <w:color w:val="000000"/>
          <w:sz w:val="28"/>
        </w:rPr>
        <w:t xml:space="preserve"> </w:t>
      </w:r>
      <w:r>
        <w:rPr>
          <w:rFonts w:ascii="Times New Roman" w:hAnsi="Times New Roman"/>
          <w:b/>
          <w:i w:val="false"/>
          <w:color w:val="000000"/>
          <w:sz w:val="28"/>
        </w:rPr>
        <w:t>формирования культуры здоровья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pPr>
        <w:spacing w:before="0" w:after="0" w:line="264"/>
        <w:ind w:firstLine="600"/>
        <w:jc w:val="both"/>
      </w:pPr>
      <w:r>
        <w:rPr>
          <w:rFonts w:ascii="Times New Roman" w:hAnsi="Times New Roman"/>
          <w:b/>
          <w:i w:val="false"/>
          <w:color w:val="000000"/>
          <w:sz w:val="28"/>
        </w:rPr>
        <w:t>5)</w:t>
      </w:r>
      <w:r>
        <w:rPr>
          <w:rFonts w:ascii="Times New Roman" w:hAnsi="Times New Roman"/>
          <w:b w:val="false"/>
          <w:i w:val="false"/>
          <w:color w:val="000000"/>
          <w:sz w:val="28"/>
        </w:rPr>
        <w:t xml:space="preserve"> </w:t>
      </w:r>
      <w:r>
        <w:rPr>
          <w:rFonts w:ascii="Times New Roman" w:hAnsi="Times New Roman"/>
          <w:b/>
          <w:i w:val="false"/>
          <w:color w:val="000000"/>
          <w:sz w:val="28"/>
        </w:rPr>
        <w:t>трудового воспитания:</w:t>
      </w:r>
    </w:p>
    <w:p>
      <w:pPr>
        <w:spacing w:before="0" w:after="0" w:line="264"/>
        <w:ind w:firstLine="600"/>
        <w:jc w:val="both"/>
      </w:pPr>
      <w:r>
        <w:rPr>
          <w:rFonts w:ascii="Times New Roman" w:hAnsi="Times New Roman"/>
          <w:b w:val="false"/>
          <w:i w:val="false"/>
          <w:color w:val="000000"/>
          <w:sz w:val="28"/>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pPr>
        <w:spacing w:before="0" w:after="0" w:line="264"/>
        <w:ind w:firstLine="600"/>
        <w:jc w:val="both"/>
      </w:pPr>
      <w:r>
        <w:rPr>
          <w:rFonts w:ascii="Times New Roman" w:hAnsi="Times New Roman"/>
          <w:b/>
          <w:i w:val="false"/>
          <w:color w:val="000000"/>
          <w:sz w:val="28"/>
        </w:rPr>
        <w:t>6)</w:t>
      </w:r>
      <w:r>
        <w:rPr>
          <w:rFonts w:ascii="Times New Roman" w:hAnsi="Times New Roman"/>
          <w:b w:val="false"/>
          <w:i w:val="false"/>
          <w:color w:val="000000"/>
          <w:sz w:val="28"/>
        </w:rPr>
        <w:t xml:space="preserve"> </w:t>
      </w:r>
      <w:r>
        <w:rPr>
          <w:rFonts w:ascii="Times New Roman" w:hAnsi="Times New Roman"/>
          <w:b/>
          <w:i w:val="false"/>
          <w:color w:val="000000"/>
          <w:sz w:val="28"/>
        </w:rPr>
        <w:t>экологического воспитания:</w:t>
      </w:r>
    </w:p>
    <w:p>
      <w:pPr>
        <w:spacing w:before="0" w:after="0" w:line="264"/>
        <w:ind w:firstLine="600"/>
        <w:jc w:val="both"/>
      </w:pPr>
      <w:r>
        <w:rPr>
          <w:rFonts w:ascii="Times New Roman" w:hAnsi="Times New Roman"/>
          <w:b w:val="false"/>
          <w:i w:val="false"/>
          <w:color w:val="000000"/>
          <w:sz w:val="28"/>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pPr>
        <w:spacing w:before="0" w:after="0" w:line="264"/>
        <w:ind w:firstLine="600"/>
        <w:jc w:val="both"/>
      </w:pPr>
      <w:r>
        <w:rPr>
          <w:rFonts w:ascii="Times New Roman" w:hAnsi="Times New Roman"/>
          <w:b w:val="false"/>
          <w:i w:val="false"/>
          <w:color w:val="000000"/>
          <w:sz w:val="28"/>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pPr>
        <w:spacing w:before="0" w:after="0" w:line="264"/>
        <w:ind w:firstLine="600"/>
        <w:jc w:val="both"/>
      </w:pPr>
      <w:r>
        <w:rPr>
          <w:rFonts w:ascii="Times New Roman" w:hAnsi="Times New Roman"/>
          <w:b/>
          <w:i w:val="false"/>
          <w:color w:val="000000"/>
          <w:sz w:val="28"/>
        </w:rPr>
        <w:t>МЕТАПРЕДМЕТНЫЕ РЕЗУЛЬТАТЫ</w:t>
      </w:r>
    </w:p>
    <w:p>
      <w:pPr>
        <w:spacing w:before="0" w:after="0" w:line="264"/>
        <w:ind w:firstLine="600"/>
        <w:jc w:val="both"/>
      </w:pPr>
      <w:r>
        <w:rPr>
          <w:rFonts w:ascii="Times New Roman" w:hAnsi="Times New Roman"/>
          <w:b w:val="false"/>
          <w:i w:val="false"/>
          <w:color w:val="000000"/>
          <w:sz w:val="28"/>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pPr>
        <w:spacing w:before="0" w:after="0" w:line="264"/>
        <w:ind w:firstLine="600"/>
        <w:jc w:val="both"/>
      </w:pPr>
      <w:r>
        <w:rPr>
          <w:rFonts w:ascii="Times New Roman" w:hAnsi="Times New Roman"/>
          <w:b/>
          <w:i w:val="false"/>
          <w:color w:val="000000"/>
          <w:sz w:val="28"/>
        </w:rPr>
        <w:t>Познавательные универсальные учебные действия</w:t>
      </w:r>
    </w:p>
    <w:p>
      <w:pPr>
        <w:spacing w:before="0" w:after="0" w:line="264"/>
        <w:ind w:firstLine="600"/>
        <w:jc w:val="both"/>
      </w:pPr>
      <w:r>
        <w:rPr>
          <w:rFonts w:ascii="Times New Roman" w:hAnsi="Times New Roman"/>
          <w:b/>
          <w:i w:val="false"/>
          <w:color w:val="000000"/>
          <w:sz w:val="28"/>
        </w:rPr>
        <w:t>Базовые логические действия:</w:t>
      </w:r>
    </w:p>
    <w:p>
      <w:pPr>
        <w:spacing w:before="0" w:after="0" w:line="264"/>
        <w:ind w:firstLine="600"/>
        <w:jc w:val="both"/>
      </w:pPr>
      <w:r>
        <w:rPr>
          <w:rFonts w:ascii="Times New Roman" w:hAnsi="Times New Roman"/>
          <w:b w:val="false"/>
          <w:i w:val="false"/>
          <w:color w:val="000000"/>
          <w:sz w:val="28"/>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pPr>
        <w:spacing w:before="0" w:after="0" w:line="264"/>
        <w:ind w:firstLine="600"/>
        <w:jc w:val="both"/>
      </w:pPr>
      <w:r>
        <w:rPr>
          <w:rFonts w:ascii="Times New Roman" w:hAnsi="Times New Roman"/>
          <w:b w:val="false"/>
          <w:i w:val="false"/>
          <w:color w:val="000000"/>
          <w:sz w:val="28"/>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pPr>
        <w:spacing w:before="0" w:after="0" w:line="264"/>
        <w:ind w:firstLine="600"/>
        <w:jc w:val="both"/>
      </w:pPr>
      <w:r>
        <w:rPr>
          <w:rFonts w:ascii="Times New Roman" w:hAnsi="Times New Roman"/>
          <w:b/>
          <w:i w:val="false"/>
          <w:color w:val="000000"/>
          <w:sz w:val="28"/>
        </w:rPr>
        <w:t>Базовые исследовательские действия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pPr>
        <w:spacing w:before="0" w:after="0" w:line="264"/>
        <w:ind w:firstLine="600"/>
        <w:jc w:val="both"/>
      </w:pPr>
      <w:r>
        <w:rPr>
          <w:rFonts w:ascii="Times New Roman" w:hAnsi="Times New Roman"/>
          <w:b w:val="false"/>
          <w:i w:val="false"/>
          <w:color w:val="000000"/>
          <w:sz w:val="28"/>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pPr>
        <w:spacing w:before="0" w:after="0" w:line="264"/>
        <w:ind w:firstLine="600"/>
        <w:jc w:val="both"/>
      </w:pPr>
      <w:r>
        <w:rPr>
          <w:rFonts w:ascii="Times New Roman" w:hAnsi="Times New Roman"/>
          <w:b/>
          <w:i w:val="false"/>
          <w:color w:val="000000"/>
          <w:sz w:val="28"/>
        </w:rPr>
        <w:t>Работа с информацией:</w:t>
      </w:r>
    </w:p>
    <w:p>
      <w:pPr>
        <w:spacing w:before="0" w:after="0" w:line="264"/>
        <w:ind w:firstLine="600"/>
        <w:jc w:val="both"/>
      </w:pPr>
      <w:r>
        <w:rPr>
          <w:rFonts w:ascii="Times New Roman" w:hAnsi="Times New Roman"/>
          <w:b w:val="false"/>
          <w:i w:val="false"/>
          <w:color w:val="000000"/>
          <w:sz w:val="28"/>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pPr>
        <w:spacing w:before="0" w:after="0" w:line="264"/>
        <w:ind w:firstLine="600"/>
        <w:jc w:val="both"/>
      </w:pPr>
      <w:r>
        <w:rPr>
          <w:rFonts w:ascii="Times New Roman" w:hAnsi="Times New Roman"/>
          <w:b w:val="false"/>
          <w:i w:val="false"/>
          <w:color w:val="000000"/>
          <w:sz w:val="28"/>
        </w:rPr>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pPr>
        <w:spacing w:before="0" w:after="0" w:line="264"/>
        <w:ind w:firstLine="600"/>
        <w:jc w:val="both"/>
      </w:pPr>
      <w:r>
        <w:rPr>
          <w:rFonts w:ascii="Times New Roman" w:hAnsi="Times New Roman"/>
          <w:b w:val="false"/>
          <w:i w:val="false"/>
          <w:color w:val="000000"/>
          <w:sz w:val="28"/>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pPr>
        <w:spacing w:before="0" w:after="0" w:line="264"/>
        <w:ind w:firstLine="600"/>
        <w:jc w:val="both"/>
      </w:pPr>
      <w:r>
        <w:rPr>
          <w:rFonts w:ascii="Times New Roman" w:hAnsi="Times New Roman"/>
          <w:b/>
          <w:i w:val="false"/>
          <w:color w:val="000000"/>
          <w:sz w:val="28"/>
        </w:rPr>
        <w:t>Коммуникативные универсальные учебные действия:</w:t>
      </w:r>
    </w:p>
    <w:p>
      <w:pPr>
        <w:spacing w:before="0" w:after="0" w:line="264"/>
        <w:ind w:firstLine="600"/>
        <w:jc w:val="both"/>
      </w:pPr>
      <w:r>
        <w:rPr>
          <w:rFonts w:ascii="Times New Roman" w:hAnsi="Times New Roman"/>
          <w:b w:val="false"/>
          <w:i w:val="false"/>
          <w:color w:val="000000"/>
          <w:sz w:val="28"/>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pPr>
        <w:spacing w:before="0" w:after="0" w:line="264"/>
        <w:ind w:firstLine="600"/>
        <w:jc w:val="both"/>
      </w:pPr>
      <w:r>
        <w:rPr>
          <w:rFonts w:ascii="Times New Roman" w:hAnsi="Times New Roman"/>
          <w:b w:val="false"/>
          <w:i w:val="false"/>
          <w:color w:val="000000"/>
          <w:sz w:val="28"/>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pPr>
        <w:spacing w:before="0" w:after="0" w:line="264"/>
        <w:ind w:firstLine="600"/>
        <w:jc w:val="both"/>
      </w:pPr>
      <w:r>
        <w:rPr>
          <w:rFonts w:ascii="Times New Roman" w:hAnsi="Times New Roman"/>
          <w:b w:val="false"/>
          <w:i w:val="false"/>
          <w:color w:val="000000"/>
          <w:sz w:val="28"/>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pPr>
        <w:spacing w:before="0" w:after="0" w:line="264"/>
        <w:ind w:firstLine="600"/>
        <w:jc w:val="both"/>
      </w:pPr>
      <w:r>
        <w:rPr>
          <w:rFonts w:ascii="Times New Roman" w:hAnsi="Times New Roman"/>
          <w:b/>
          <w:i w:val="false"/>
          <w:color w:val="000000"/>
          <w:sz w:val="28"/>
        </w:rPr>
        <w:t>Регулятивные универсальные учебные действия:</w:t>
      </w:r>
    </w:p>
    <w:p>
      <w:pPr>
        <w:spacing w:before="0" w:after="0" w:line="264"/>
        <w:ind w:firstLine="600"/>
        <w:jc w:val="both"/>
      </w:pPr>
      <w:r>
        <w:rPr>
          <w:rFonts w:ascii="Times New Roman" w:hAnsi="Times New Roman"/>
          <w:b w:val="false"/>
          <w:i w:val="false"/>
          <w:color w:val="000000"/>
          <w:sz w:val="28"/>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name="_Toc138318760" w:id="12"/>
      <w:bookmarkEnd w:id="12"/>
      <w:bookmarkStart w:name="_Toc134720971" w:id="13"/>
      <w:bookmarkEnd w:id="13"/>
    </w:p>
    <w:p>
      <w:pPr>
        <w:spacing w:before="0" w:after="0" w:line="264"/>
        <w:ind w:firstLine="600"/>
        <w:jc w:val="both"/>
      </w:pPr>
      <w:r>
        <w:rPr>
          <w:rFonts w:ascii="Times New Roman" w:hAnsi="Times New Roman"/>
          <w:b/>
          <w:i w:val="false"/>
          <w:color w:val="000000"/>
          <w:sz w:val="28"/>
        </w:rPr>
        <w:t>ПРЕДМЕТНЫЕ РЕЗУЛЬТАТЫ</w:t>
      </w:r>
    </w:p>
    <w:p>
      <w:pPr>
        <w:spacing w:before="0" w:after="0" w:line="264"/>
        <w:ind w:firstLine="600"/>
        <w:jc w:val="both"/>
      </w:pPr>
      <w:r>
        <w:rPr>
          <w:rFonts w:ascii="Times New Roman" w:hAnsi="Times New Roman"/>
          <w:b w:val="false"/>
          <w:i w:val="false"/>
          <w:color w:val="000000"/>
          <w:sz w:val="28"/>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pPr>
        <w:spacing w:before="0" w:after="0" w:line="264"/>
        <w:ind w:firstLine="600"/>
        <w:jc w:val="both"/>
      </w:pPr>
      <w:r>
        <w:rPr>
          <w:rFonts w:ascii="Times New Roman" w:hAnsi="Times New Roman"/>
          <w:b w:val="false"/>
          <w:i w:val="false"/>
          <w:color w:val="000000"/>
          <w:sz w:val="28"/>
        </w:rPr>
        <w:t>К концу обучения в</w:t>
      </w:r>
      <w:r>
        <w:rPr>
          <w:rFonts w:ascii="Times New Roman" w:hAnsi="Times New Roman"/>
          <w:b/>
          <w:i w:val="false"/>
          <w:color w:val="000000"/>
          <w:sz w:val="28"/>
        </w:rPr>
        <w:t xml:space="preserve"> 8 классе</w:t>
      </w:r>
      <w:r>
        <w:rPr>
          <w:rFonts w:ascii="Times New Roman" w:hAnsi="Times New Roman"/>
          <w:b w:val="false"/>
          <w:i w:val="false"/>
          <w:color w:val="000000"/>
          <w:sz w:val="28"/>
        </w:rPr>
        <w:t xml:space="preserve"> предметные результаты на базовом уровне должны отражать сформированность у обучающихся умений:</w:t>
      </w:r>
    </w:p>
    <w:p>
      <w:pPr>
        <w:numPr>
          <w:ilvl w:val="0"/>
          <w:numId w:val="1"/>
        </w:numPr>
        <w:spacing w:before="0" w:after="0" w:line="264"/>
        <w:jc w:val="both"/>
      </w:pPr>
      <w:r>
        <w:rPr>
          <w:rFonts w:ascii="Times New Roman" w:hAnsi="Times New Roman"/>
          <w:b w:val="false"/>
          <w:i w:val="false"/>
          <w:color w:val="000000"/>
          <w:sz w:val="28"/>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pPr>
        <w:numPr>
          <w:ilvl w:val="0"/>
          <w:numId w:val="1"/>
        </w:numPr>
        <w:spacing w:before="0" w:after="0" w:line="264"/>
        <w:jc w:val="both"/>
      </w:pPr>
      <w:r>
        <w:rPr>
          <w:rFonts w:ascii="Times New Roman" w:hAnsi="Times New Roman"/>
          <w:b w:val="false"/>
          <w:i w:val="false"/>
          <w:color w:val="000000"/>
          <w:sz w:val="28"/>
        </w:rPr>
        <w:t>иллюстрировать взаимосвязь основных химических понятий и применять эти понятия при описании веществ и их превращений;</w:t>
      </w:r>
    </w:p>
    <w:p>
      <w:pPr>
        <w:numPr>
          <w:ilvl w:val="0"/>
          <w:numId w:val="1"/>
        </w:numPr>
        <w:spacing w:before="0" w:after="0" w:line="264"/>
        <w:jc w:val="both"/>
      </w:pPr>
      <w:r>
        <w:rPr>
          <w:rFonts w:ascii="Times New Roman" w:hAnsi="Times New Roman"/>
          <w:b w:val="false"/>
          <w:i w:val="false"/>
          <w:color w:val="000000"/>
          <w:sz w:val="28"/>
        </w:rPr>
        <w:t>использовать химическую символику для составления формул веществ и уравнений химических реакций;</w:t>
      </w:r>
    </w:p>
    <w:p>
      <w:pPr>
        <w:numPr>
          <w:ilvl w:val="0"/>
          <w:numId w:val="1"/>
        </w:numPr>
        <w:spacing w:before="0" w:after="0" w:line="264"/>
        <w:jc w:val="both"/>
      </w:pPr>
      <w:r>
        <w:rPr>
          <w:rFonts w:ascii="Times New Roman" w:hAnsi="Times New Roman"/>
          <w:b w:val="false"/>
          <w:i w:val="false"/>
          <w:color w:val="000000"/>
          <w:sz w:val="28"/>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pPr>
        <w:numPr>
          <w:ilvl w:val="0"/>
          <w:numId w:val="1"/>
        </w:numPr>
        <w:spacing w:before="0" w:after="0" w:line="264"/>
        <w:jc w:val="both"/>
      </w:pPr>
      <w:r>
        <w:rPr>
          <w:rFonts w:ascii="Times New Roman" w:hAnsi="Times New Roman"/>
          <w:b w:val="false"/>
          <w:i w:val="false"/>
          <w:color w:val="000000"/>
          <w:sz w:val="28"/>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pPr>
        <w:numPr>
          <w:ilvl w:val="0"/>
          <w:numId w:val="1"/>
        </w:numPr>
        <w:spacing w:before="0" w:after="0" w:line="264"/>
        <w:jc w:val="both"/>
      </w:pPr>
      <w:r>
        <w:rPr>
          <w:rFonts w:ascii="Times New Roman" w:hAnsi="Times New Roman"/>
          <w:b w:val="false"/>
          <w:i w:val="false"/>
          <w:color w:val="000000"/>
          <w:sz w:val="28"/>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pPr>
        <w:numPr>
          <w:ilvl w:val="0"/>
          <w:numId w:val="1"/>
        </w:numPr>
        <w:spacing w:before="0" w:after="0" w:line="264"/>
        <w:jc w:val="both"/>
      </w:pPr>
      <w:r>
        <w:rPr>
          <w:rFonts w:ascii="Times New Roman" w:hAnsi="Times New Roman"/>
          <w:b w:val="false"/>
          <w:i w:val="false"/>
          <w:color w:val="000000"/>
          <w:sz w:val="28"/>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pPr>
        <w:numPr>
          <w:ilvl w:val="0"/>
          <w:numId w:val="1"/>
        </w:numPr>
        <w:spacing w:before="0" w:after="0" w:line="264"/>
        <w:jc w:val="both"/>
      </w:pPr>
      <w:r>
        <w:rPr>
          <w:rFonts w:ascii="Times New Roman" w:hAnsi="Times New Roman"/>
          <w:b w:val="false"/>
          <w:i w:val="false"/>
          <w:color w:val="000000"/>
          <w:sz w:val="28"/>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pPr>
        <w:numPr>
          <w:ilvl w:val="0"/>
          <w:numId w:val="1"/>
        </w:numPr>
        <w:spacing w:before="0" w:after="0" w:line="264"/>
        <w:jc w:val="both"/>
      </w:pPr>
      <w:r>
        <w:rPr>
          <w:rFonts w:ascii="Times New Roman" w:hAnsi="Times New Roman"/>
          <w:b w:val="false"/>
          <w:i w:val="false"/>
          <w:color w:val="000000"/>
          <w:sz w:val="28"/>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pPr>
        <w:numPr>
          <w:ilvl w:val="0"/>
          <w:numId w:val="1"/>
        </w:numPr>
        <w:spacing w:before="0" w:after="0" w:line="264"/>
        <w:jc w:val="both"/>
      </w:pPr>
      <w:r>
        <w:rPr>
          <w:rFonts w:ascii="Times New Roman" w:hAnsi="Times New Roman"/>
          <w:b w:val="false"/>
          <w:i w:val="false"/>
          <w:color w:val="000000"/>
          <w:sz w:val="28"/>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pPr>
        <w:numPr>
          <w:ilvl w:val="0"/>
          <w:numId w:val="1"/>
        </w:numPr>
        <w:spacing w:before="0" w:after="0" w:line="264"/>
        <w:jc w:val="both"/>
      </w:pPr>
      <w:r>
        <w:rPr>
          <w:rFonts w:ascii="Times New Roman" w:hAnsi="Times New Roman"/>
          <w:b w:val="false"/>
          <w:i w:val="false"/>
          <w:color w:val="000000"/>
          <w:sz w:val="28"/>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pPr>
        <w:numPr>
          <w:ilvl w:val="0"/>
          <w:numId w:val="1"/>
        </w:numPr>
        <w:spacing w:before="0" w:after="0" w:line="264"/>
        <w:jc w:val="both"/>
      </w:pPr>
      <w:r>
        <w:rPr>
          <w:rFonts w:ascii="Times New Roman" w:hAnsi="Times New Roman"/>
          <w:b w:val="false"/>
          <w:i w:val="false"/>
          <w:color w:val="000000"/>
          <w:sz w:val="28"/>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pPr>
        <w:spacing w:before="0" w:after="0" w:line="264"/>
        <w:ind w:firstLine="600"/>
        <w:jc w:val="both"/>
      </w:pPr>
      <w:r>
        <w:rPr>
          <w:rFonts w:ascii="Times New Roman" w:hAnsi="Times New Roman"/>
          <w:b w:val="false"/>
          <w:i w:val="false"/>
          <w:color w:val="000000"/>
          <w:sz w:val="28"/>
        </w:rPr>
        <w:t>К концу обучения в</w:t>
      </w:r>
      <w:r>
        <w:rPr>
          <w:rFonts w:ascii="Times New Roman" w:hAnsi="Times New Roman"/>
          <w:b/>
          <w:i w:val="false"/>
          <w:color w:val="000000"/>
          <w:sz w:val="28"/>
        </w:rPr>
        <w:t xml:space="preserve"> 9 классе</w:t>
      </w:r>
      <w:r>
        <w:rPr>
          <w:rFonts w:ascii="Times New Roman" w:hAnsi="Times New Roman"/>
          <w:b w:val="false"/>
          <w:i w:val="false"/>
          <w:color w:val="000000"/>
          <w:sz w:val="28"/>
        </w:rPr>
        <w:t xml:space="preserve"> предметные результаты на базовом уровне должны отражать сформированность у обучающихся умений:</w:t>
      </w:r>
    </w:p>
    <w:p>
      <w:pPr>
        <w:numPr>
          <w:ilvl w:val="0"/>
          <w:numId w:val="2"/>
        </w:numPr>
        <w:spacing w:before="0" w:after="0" w:line="264"/>
        <w:jc w:val="both"/>
      </w:pPr>
      <w:r>
        <w:rPr>
          <w:rFonts w:ascii="Times New Roman" w:hAnsi="Times New Roman"/>
          <w:b w:val="false"/>
          <w:i w:val="false"/>
          <w:color w:val="000000"/>
          <w:sz w:val="28"/>
        </w:rP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pPr>
        <w:numPr>
          <w:ilvl w:val="0"/>
          <w:numId w:val="2"/>
        </w:numPr>
        <w:spacing w:before="0" w:after="0" w:line="264"/>
        <w:jc w:val="both"/>
      </w:pPr>
      <w:r>
        <w:rPr>
          <w:rFonts w:ascii="Times New Roman" w:hAnsi="Times New Roman"/>
          <w:b w:val="false"/>
          <w:i w:val="false"/>
          <w:color w:val="000000"/>
          <w:sz w:val="28"/>
        </w:rPr>
        <w:t>иллюстрировать взаимосвязь основных химических понятий и применять эти понятия при описании веществ и их превращений;</w:t>
      </w:r>
    </w:p>
    <w:p>
      <w:pPr>
        <w:numPr>
          <w:ilvl w:val="0"/>
          <w:numId w:val="2"/>
        </w:numPr>
        <w:spacing w:before="0" w:after="0" w:line="264"/>
        <w:jc w:val="both"/>
      </w:pPr>
      <w:r>
        <w:rPr>
          <w:rFonts w:ascii="Times New Roman" w:hAnsi="Times New Roman"/>
          <w:b w:val="false"/>
          <w:i w:val="false"/>
          <w:color w:val="000000"/>
          <w:sz w:val="28"/>
        </w:rPr>
        <w:t>использовать химическую символику для составления формул веществ и уравнений химических реакций;</w:t>
      </w:r>
    </w:p>
    <w:p>
      <w:pPr>
        <w:numPr>
          <w:ilvl w:val="0"/>
          <w:numId w:val="2"/>
        </w:numPr>
        <w:spacing w:before="0" w:after="0" w:line="264"/>
        <w:jc w:val="both"/>
      </w:pPr>
      <w:r>
        <w:rPr>
          <w:rFonts w:ascii="Times New Roman" w:hAnsi="Times New Roman"/>
          <w:b w:val="false"/>
          <w:i w:val="false"/>
          <w:color w:val="000000"/>
          <w:sz w:val="28"/>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pPr>
        <w:numPr>
          <w:ilvl w:val="0"/>
          <w:numId w:val="2"/>
        </w:numPr>
        <w:spacing w:before="0" w:after="0" w:line="264"/>
        <w:jc w:val="both"/>
      </w:pPr>
      <w:r>
        <w:rPr>
          <w:rFonts w:ascii="Times New Roman" w:hAnsi="Times New Roman"/>
          <w:b w:val="false"/>
          <w:i w:val="false"/>
          <w:color w:val="000000"/>
          <w:sz w:val="28"/>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pPr>
        <w:numPr>
          <w:ilvl w:val="0"/>
          <w:numId w:val="2"/>
        </w:numPr>
        <w:spacing w:before="0" w:after="0" w:line="264"/>
        <w:jc w:val="both"/>
      </w:pPr>
      <w:r>
        <w:rPr>
          <w:rFonts w:ascii="Times New Roman" w:hAnsi="Times New Roman"/>
          <w:b w:val="false"/>
          <w:i w:val="false"/>
          <w:color w:val="000000"/>
          <w:sz w:val="28"/>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pPr>
        <w:numPr>
          <w:ilvl w:val="0"/>
          <w:numId w:val="2"/>
        </w:numPr>
        <w:spacing w:before="0" w:after="0" w:line="264"/>
        <w:jc w:val="both"/>
      </w:pPr>
      <w:r>
        <w:rPr>
          <w:rFonts w:ascii="Times New Roman" w:hAnsi="Times New Roman"/>
          <w:b w:val="false"/>
          <w:i w:val="false"/>
          <w:color w:val="000000"/>
          <w:sz w:val="28"/>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pPr>
        <w:numPr>
          <w:ilvl w:val="0"/>
          <w:numId w:val="2"/>
        </w:numPr>
        <w:spacing w:before="0" w:after="0" w:line="264"/>
        <w:jc w:val="both"/>
      </w:pPr>
      <w:r>
        <w:rPr>
          <w:rFonts w:ascii="Times New Roman" w:hAnsi="Times New Roman"/>
          <w:b w:val="false"/>
          <w:i w:val="false"/>
          <w:color w:val="000000"/>
          <w:sz w:val="28"/>
        </w:rPr>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pPr>
        <w:numPr>
          <w:ilvl w:val="0"/>
          <w:numId w:val="2"/>
        </w:numPr>
        <w:spacing w:before="0" w:after="0" w:line="264"/>
        <w:jc w:val="both"/>
      </w:pPr>
      <w:r>
        <w:rPr>
          <w:rFonts w:ascii="Times New Roman" w:hAnsi="Times New Roman"/>
          <w:b w:val="false"/>
          <w:i w:val="false"/>
          <w:color w:val="000000"/>
          <w:sz w:val="28"/>
        </w:rPr>
        <w:t>раскрывать сущность окислительно-восстановительных реакций посредством составления электронного баланса этих реакций;</w:t>
      </w:r>
    </w:p>
    <w:p>
      <w:pPr>
        <w:numPr>
          <w:ilvl w:val="0"/>
          <w:numId w:val="2"/>
        </w:numPr>
        <w:spacing w:before="0" w:after="0" w:line="264"/>
        <w:jc w:val="both"/>
      </w:pPr>
      <w:r>
        <w:rPr>
          <w:rFonts w:ascii="Times New Roman" w:hAnsi="Times New Roman"/>
          <w:b w:val="false"/>
          <w:i w:val="false"/>
          <w:color w:val="000000"/>
          <w:sz w:val="28"/>
        </w:rPr>
        <w:t>прогнозировать свойства веществ в зависимости от их строения, возможности протекания химических превращений в различных условиях;</w:t>
      </w:r>
    </w:p>
    <w:p>
      <w:pPr>
        <w:numPr>
          <w:ilvl w:val="0"/>
          <w:numId w:val="2"/>
        </w:numPr>
        <w:spacing w:before="0" w:after="0" w:line="264"/>
        <w:jc w:val="both"/>
      </w:pPr>
      <w:r>
        <w:rPr>
          <w:rFonts w:ascii="Times New Roman" w:hAnsi="Times New Roman"/>
          <w:b w:val="false"/>
          <w:i w:val="false"/>
          <w:color w:val="000000"/>
          <w:sz w:val="28"/>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pPr>
        <w:numPr>
          <w:ilvl w:val="0"/>
          <w:numId w:val="2"/>
        </w:numPr>
        <w:spacing w:before="0" w:after="0" w:line="264"/>
        <w:jc w:val="both"/>
      </w:pPr>
      <w:r>
        <w:rPr>
          <w:rFonts w:ascii="Times New Roman" w:hAnsi="Times New Roman"/>
          <w:b w:val="false"/>
          <w:i w:val="false"/>
          <w:color w:val="000000"/>
          <w:sz w:val="28"/>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pPr>
        <w:numPr>
          <w:ilvl w:val="0"/>
          <w:numId w:val="2"/>
        </w:numPr>
        <w:spacing w:before="0" w:after="0" w:line="264"/>
        <w:jc w:val="both"/>
      </w:pPr>
      <w:r>
        <w:rPr>
          <w:rFonts w:ascii="Times New Roman" w:hAnsi="Times New Roman"/>
          <w:b w:val="false"/>
          <w:i w:val="false"/>
          <w:color w:val="000000"/>
          <w:sz w:val="28"/>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pPr>
        <w:numPr>
          <w:ilvl w:val="0"/>
          <w:numId w:val="2"/>
        </w:numPr>
        <w:spacing w:before="0" w:after="0" w:line="264"/>
        <w:jc w:val="both"/>
      </w:pPr>
      <w:r>
        <w:rPr>
          <w:rFonts w:ascii="Times New Roman" w:hAnsi="Times New Roman"/>
          <w:b w:val="false"/>
          <w:i w:val="false"/>
          <w:color w:val="000000"/>
          <w:sz w:val="28"/>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bookmarkStart w:name="block-63033652" w:id="14"/>
    <w:p>
      <w:pPr>
        <w:sectPr>
          <w:pgSz w:w="11906" w:h="16383" w:orient="portrait"/>
        </w:sectPr>
      </w:pPr>
    </w:p>
    <w:bookmarkEnd w:id="14"/>
    <w:bookmarkEnd w:id="10"/>
    <w:bookmarkStart w:name="block-63033647" w:id="15"/>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703"/>
        <w:gridCol w:w="2880"/>
        <w:gridCol w:w="1372"/>
        <w:gridCol w:w="2400"/>
        <w:gridCol w:w="2526"/>
        <w:gridCol w:w="3713"/>
      </w:tblGrid>
      <w:tr>
        <w:trPr>
          <w:trHeight w:val="300" w:hRule="atLeast"/>
          <w:trHeight w:val="144" w:hRule="atLeast"/>
        </w:trPr>
        <w:tc>
          <w:tcPr>
            <w:tcW w:w="4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6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Первоначальные химические понятия</w:t>
            </w:r>
          </w:p>
        </w:tc>
      </w:tr>
      <w:tr>
        <w:trPr>
          <w:trHeight w:val="163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Химия — важная область естествознания и практической деятельности человека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https://m.edsoo.ru/7f41837c</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Вещества и химические реакции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https://m.edsoo.ru/7f41837c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Важнейшие представители неорганических веществ</w:t>
            </w:r>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Воздух. Кислород. Понятие об оксидах</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https://m.edsoo.ru/7f41837c</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Водород. Понятие о кислотах и солях</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https://m.edsoo.ru/7f41837c</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Вода. Растворы. Понятие об основаниях</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https://m.edsoo.ru/7f41837c</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классы неорганических соединений</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https://m.edsoo.ru/7f41837c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30 </w:t>
            </w:r>
          </w:p>
        </w:tc>
        <w:tc>
          <w:tcPr>
            <w:tcW w:w="0" w:type="auto"/>
            <w:gridSpan w:val="3"/>
            <w:tcBorders/>
            <w:tcMar>
              <w:top w:w="50" w:type="dxa"/>
              <w:left w:w="100" w:type="dxa"/>
            </w:tcMar>
            <w:vAlign w:val="center"/>
          </w:tcPr>
          <w:p>
            <w:pPr>
              <w:jc w:val="left"/>
            </w:pPr>
          </w:p>
        </w:tc>
      </w:tr>
      <w:tr>
        <w:trPr>
          <w:trHeight w:val="87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tc>
      </w:tr>
      <w:tr>
        <w:trPr>
          <w:trHeight w:val="217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Периодический закон и Периодическая система химических элементов Д. И. Менделеева. Строение атома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https://m.edsoo.ru/7f41837c</w:t>
              </w:r>
            </w:hyperlink>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Химическая связь. Окислительно-восстановительные реакции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https://m.edsoo.ru/7f41837c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680" w:type="dxa"/>
            <w:tcBorders/>
            <w:tcMar>
              <w:top w:w="50" w:type="dxa"/>
              <w:left w:w="100" w:type="dxa"/>
            </w:tcMar>
            <w:vAlign w:val="center"/>
          </w:tcPr>
          <w:p>
            <w:pPr>
              <w:jc w:val="left"/>
            </w:pPr>
          </w:p>
        </w:tc>
        <w:tc>
          <w:tcPr>
            <w:tcW w:w="1768" w:type="dxa"/>
            <w:tcBorders/>
            <w:tcMar>
              <w:top w:w="50" w:type="dxa"/>
              <w:left w:w="100" w:type="dxa"/>
            </w:tcMar>
            <w:vAlign w:val="center"/>
          </w:tcPr>
          <w:p>
            <w:pPr>
              <w:jc w:val="left"/>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https://m.edsoo.ru/7f41837c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https://m.edsoo.ru/7f41837c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2599"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703"/>
        <w:gridCol w:w="2880"/>
        <w:gridCol w:w="1372"/>
        <w:gridCol w:w="2400"/>
        <w:gridCol w:w="2526"/>
        <w:gridCol w:w="3713"/>
      </w:tblGrid>
      <w:tr>
        <w:trPr>
          <w:trHeight w:val="300" w:hRule="atLeast"/>
          <w:trHeight w:val="144" w:hRule="atLeast"/>
        </w:trPr>
        <w:tc>
          <w:tcPr>
            <w:tcW w:w="4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6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Вещество и химические реакции</w:t>
            </w:r>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углубление знаний основных разделов курса 8 класса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https://m.edsoo.ru/7f41a636</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закономерности химических реакций</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https://m.edsoo.ru/7f41a636</w:t>
              </w:r>
            </w:hyperlink>
          </w:p>
        </w:tc>
      </w:tr>
      <w:tr>
        <w:trPr>
          <w:trHeight w:val="136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Электролитическая диссоциация. Химические реакции в растворах</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https://m.edsoo.ru/7f41a636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Неметаллы и их соединения</w:t>
            </w:r>
          </w:p>
        </w:tc>
      </w:tr>
      <w:tr>
        <w:trPr>
          <w:trHeight w:val="136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Общая характеристика химических элементов VIIА-группы. Галогены</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https://m.edsoo.ru/7f41a636</w:t>
              </w:r>
            </w:hyperlink>
          </w:p>
        </w:tc>
      </w:tr>
      <w:tr>
        <w:trPr>
          <w:trHeight w:val="163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Общая характеристика химических элементов VIА-группы. Сера и её соединения</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https://m.edsoo.ru/7f41a636</w:t>
              </w:r>
            </w:hyperlink>
          </w:p>
        </w:tc>
      </w:tr>
      <w:tr>
        <w:trPr>
          <w:trHeight w:val="2010"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Общая характеристика химических элементов VА-группы. Азот, фосфор и их соединения</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https://m.edsoo.ru/7f41a636</w:t>
              </w:r>
            </w:hyperlink>
          </w:p>
        </w:tc>
      </w:tr>
      <w:tr>
        <w:trPr>
          <w:trHeight w:val="190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Общая характеристика химических элементов IVА-группы. Углерод и кремний и их соединения</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https://m.edsoo.ru/7f41a636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Металлы и их соединения</w:t>
            </w:r>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Общие свойства металлов</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https://m.edsoo.ru/7f41a636</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Важнейшие металлы и их соединения</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https://m.edsoo.ru/7f41a636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Химия и окружающая среда</w:t>
            </w:r>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Вещества и материалы в жизни человека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https://m.edsoo.ru/7f41a636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https://m.edsoo.ru/7f41a636</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2599" w:type="dxa"/>
            <w:tcBorders/>
            <w:tcMar>
              <w:top w:w="50" w:type="dxa"/>
              <w:left w:w="100" w:type="dxa"/>
            </w:tcMar>
            <w:vAlign w:val="center"/>
          </w:tcPr>
          <w:p>
            <w:pPr>
              <w:jc w:val="left"/>
            </w:pPr>
          </w:p>
        </w:tc>
      </w:tr>
    </w:tbl>
    <w:p>
      <w:pPr>
        <w:sectPr>
          <w:pgSz w:w="16383" w:h="11906" w:orient="landscape"/>
        </w:sectPr>
      </w:pPr>
    </w:p>
    <w:bookmarkStart w:name="block-63033647" w:id="16"/>
    <w:p>
      <w:pPr>
        <w:sectPr>
          <w:pgSz w:w="16383" w:h="11906" w:orient="landscape"/>
        </w:sectPr>
      </w:pPr>
    </w:p>
    <w:bookmarkEnd w:id="16"/>
    <w:bookmarkEnd w:id="15"/>
    <w:bookmarkStart w:name="block-63033651" w:id="17"/>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462"/>
        <w:gridCol w:w="3680"/>
        <w:gridCol w:w="1052"/>
        <w:gridCol w:w="2027"/>
        <w:gridCol w:w="2180"/>
        <w:gridCol w:w="1525"/>
        <w:gridCol w:w="2668"/>
      </w:tblGrid>
      <w:tr>
        <w:trPr>
          <w:trHeight w:val="300" w:hRule="atLeast"/>
          <w:trHeight w:val="144" w:hRule="atLeast"/>
        </w:trPr>
        <w:tc>
          <w:tcPr>
            <w:tcW w:w="32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40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06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86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3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1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2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Предмет химии. Роль химии в жизни человека. Тела и вещества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https://m.edsoo.ru/ff0d210c</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методах познания в химии</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https://m.edsoo.ru/ff0d227e</w:t>
              </w:r>
            </w:hyperlink>
          </w:p>
        </w:tc>
      </w:tr>
      <w:tr>
        <w:trPr>
          <w:trHeight w:val="163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1 «Правила работы в лаборатории и приёмы обращения с лабораторным оборудованием»</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https://m.edsoo.ru/ff0d23dc</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Чистые вещества и смеси. Способы разделения смесей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https://m.edsoo.ru/ff0d26ca</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2 «Разделение смесей (на примере очистки поваренной соли)»</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https://m.edsoo.ru/ff0d28c8</w:t>
              </w:r>
            </w:hyperlink>
          </w:p>
        </w:tc>
      </w:tr>
      <w:tr>
        <w:trPr>
          <w:trHeight w:val="10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Атомы и молекулы</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https://m.edsoo.ru/ff0d2a6c</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элементы. Знаки (символы) химических элементов</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https://m.edsoo.ru/ff0d2be8</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Простые и сложные вещества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https://m.edsoo.ru/ff0d2a6c</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Атомно-молекулярное учение</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https://m.edsoo.ru/ff0d2d50</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 постоянства состава веществ. Химическая формула. Валентность атомов химических элементов</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https://m.edsoo.ru/ff0d2eae</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Относительная атомная масса. Относительная молекулярная масса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https://m.edsoo.ru/ff0d323c</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Массовая доля химического элемента в соединении</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https://m.edsoo.ru/ff0d350c</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Количество вещества. Моль. Молярная масса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https://m.edsoo.ru/ff0d5230</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Физические и химические явления. Химическая реакция</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https://m.edsoo.ru/ff0d37fa</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и условия протекания химических реакций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https://m.edsoo.ru/ff0d3a16</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 сохранения массы веществ. Химические уравнения</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https://m.edsoo.ru/ff0d3b88</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количества, массы вещества по уравнениям химических реакций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https://m.edsoo.ru/ff0d5708</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химических реакций (соединения, разложения, замещения, обмена)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https://m.edsoo.ru/ff0d3f34</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 В. Ломоносов — учёный-энциклопедист. Обобщение и систематизация знаний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https://m.edsoo.ru/ff0d40c4</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 по теме «Вещества и химические реакции»</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https://m.edsoo.ru/ff0d4290</w:t>
              </w:r>
            </w:hyperlink>
          </w:p>
        </w:tc>
      </w:tr>
      <w:tr>
        <w:trPr>
          <w:trHeight w:val="163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Воздух — смесь газов. Состав воздуха. Кислород — элемент и простое вещество. Озон</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https://m.edsoo.ru/ff0d448e</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Физические и химические свойства кислорода (реакции окисления, горение). Понятие об оксидах</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https://m.edsoo.ru/ff0d4614</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получения кислорода в лаборатории и промышленности. Применение кислорода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https://m.edsoo.ru/ff0d497a</w:t>
              </w:r>
            </w:hyperlink>
          </w:p>
        </w:tc>
      </w:tr>
      <w:tr>
        <w:trPr>
          <w:trHeight w:val="190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Тепловой эффект химической реакции, понятие о термохимическом уравнении, экзо- и эндотермических реакциях</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https://m.edsoo.ru/ff0d4790</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Топливо (нефть, уголь и метан). Загрязнение воздуха, способы его предотвращения</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https://m.edsoo.ru/ff0d4c4a</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3 по теме «Получение и собирание кислорода, изучение его свойств»</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https://m.edsoo.ru/ff0d4ae2</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Водород — элемент и простое вещество. Нахождение в природе</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https://m.edsoo.ru/ff0d4dd0</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Физические и химические свойства водорода. Применение водорода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https://m.edsoo.ru/ff0d4dd0</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кислотах и солях</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https://m.edsoo.ru/ff0d50d2</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получения водорода в лаборатории</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https://m.edsoo.ru/ff0d4dd0</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4 по теме «Получение и собирание водорода, изучение его свойств»</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https://m.edsoo.ru/ff0d4f42</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Молярный объём газов. Закон Авогадро</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https://m.edsoo.ru/ff0d542e</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объёма, количества вещества газа по его известному количеству вещества или объёму</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https://m.edsoo.ru/ff0d55a0</w:t>
              </w:r>
            </w:hyperlink>
          </w:p>
        </w:tc>
      </w:tr>
      <w:tr>
        <w:trPr>
          <w:trHeight w:val="175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объёмов газов по уравнению реакции на основе закона объёмных отношений газов</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https://m.edsoo.ru/ff0d5708</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Физические и химические свойства воды</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https://m.edsoo.ru/ff0d587a</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оснований. Понятие об индикаторах</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https://m.edsoo.ru/ff0d59e2</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Вода как растворитель. Насыщенные и ненасыщенные растворы. Массовая доля вещества в растворе</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https://m.edsoo.ru/ff0d5b40</w:t>
              </w:r>
            </w:hyperlink>
          </w:p>
        </w:tc>
      </w:tr>
      <w:tr>
        <w:trPr>
          <w:trHeight w:val="163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5 по теме «Приготовление растворов с определённой массовой долей растворённого вещества»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https://m.edsoo.ru/ff0d5eba</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 по теме «Кислород. Водород. Вода»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https://m.edsoo.ru/ff0d6342</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Оксиды: состав, классификация, номенклатура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https://m.edsoo.ru/ff0d664e</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Получение и химические свойства кислотных, основных и амфотерных оксидов</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https://m.edsoo.ru/ff0d664e</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Основания: состав, классификация, номенклатура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https://m.edsoo.ru/ff0d67ca</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Получение и химические свойства оснований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https://m.edsoo.ru/ff0d67ca</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Кислоты: состав, классификация, номенклатура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https://m.edsoo.ru/ff0dfee2</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Получение и химические свойства кислот</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https://m.edsoo.ru/ff0dfee2</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Соли (средние): номенклатура, способы получения, химические свойства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https://m.edsoo.ru/00ad9474</w:t>
              </w:r>
            </w:hyperlink>
          </w:p>
        </w:tc>
      </w:tr>
      <w:tr>
        <w:trPr>
          <w:trHeight w:val="163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6. Решение экспериментальных задач по теме «Основные классы неорганических соединений»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https://m.edsoo.ru/00ad9b7c</w:t>
              </w:r>
            </w:hyperlink>
          </w:p>
        </w:tc>
      </w:tr>
      <w:tr>
        <w:trPr>
          <w:trHeight w:val="16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Генетическая связь между классами неорганических соединений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https://m.edsoo.ru/00ad9a50</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знаний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https://m.edsoo.ru/00ad9cb2</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 по теме "Основные классы неорганических соединений"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https://m.edsoo.ru/00ad9e1a</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Первые попытки классификации химических элементов. Понятие о группах сходных элементов</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https://m.edsoo.ru/00ad9ffa</w:t>
              </w:r>
            </w:hyperlink>
          </w:p>
        </w:tc>
      </w:tr>
      <w:tr>
        <w:trPr>
          <w:trHeight w:val="109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Периодический закон и Периодическая система химических элементов Д. И. Менделеева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https://m.edsoo.ru/00ada52c</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Периоды, группы, подгруппы</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https://m.edsoo.ru/00ada52c</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атомов. Состав атомных ядер. Изотопы</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https://m.edsoo.ru/00ada342</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электронных оболочек атомов элементов Периодической системы Д. И. Менделеева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https://m.edsoo.ru/00ada6bc</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химического элемента по его положению в Периодической системе Д. И. Менделеева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https://m.edsoo.ru/00ada824</w:t>
              </w:r>
            </w:hyperlink>
          </w:p>
        </w:tc>
      </w:tr>
      <w:tr>
        <w:trPr>
          <w:trHeight w:val="163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Значение Периодического закона для развития науки и практики. Д. И. Менделеев — учёный, педагог и гражданин</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https://m.edsoo.ru/00ada96e</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и систематизация знаний / Всероссийская проверочная работа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https://m.edsoo.ru/00adb33c</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 по теме «Строение атома. Химическая связь» / Всероссийская проверочная работа</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https://m.edsoo.ru/00adb486</w:t>
              </w:r>
            </w:hyperlink>
          </w:p>
        </w:tc>
      </w:tr>
      <w:tr>
        <w:trPr>
          <w:trHeight w:val="154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Электроотрицательность атомов химических элементов</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https://m.edsoo.ru/00adaab8</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Ионная химическая связь</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https://m.edsoo.ru/00adac34</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Ковалентная полярная химическая связь</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https://m.edsoo.ru/00adaab8</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Ковалентная неполярная химическая связь</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https://m.edsoo.ru/00adaab8</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Степень окисления</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https://m.edsoo.ru/00adae28</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Окислительно-восстановительные реакции</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https://m.edsoo.ru/00adb076</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Окислители и восстановители</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https://m.edsoo.ru/00adb076</w:t>
              </w:r>
            </w:hyperlink>
          </w:p>
        </w:tc>
      </w:tr>
      <w:tr>
        <w:trPr>
          <w:trHeight w:val="136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и систематизация знаний по теме «Строение атома. Химическая связь»</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https://m.edsoo.ru/00ad9cb2</w:t>
              </w:r>
            </w:hyperlink>
          </w:p>
        </w:tc>
      </w:tr>
      <w:tr>
        <w:trPr>
          <w:trHeight w:val="825" w:hRule="atLeast"/>
          <w:trHeight w:val="144" w:hRule="atLeast"/>
        </w:trPr>
        <w:tc>
          <w:tcPr>
            <w:tcW w:w="3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40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и систематизация знаний</w:t>
            </w:r>
          </w:p>
        </w:tc>
        <w:tc>
          <w:tcPr>
            <w:tcW w:w="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18" w:type="dxa"/>
            <w:tcBorders/>
            <w:tcMar>
              <w:top w:w="50" w:type="dxa"/>
              <w:left w:w="100" w:type="dxa"/>
            </w:tcMar>
            <w:vAlign w:val="center"/>
          </w:tcPr>
          <w:p>
            <w:pPr>
              <w:spacing w:before="0" w:after="0" w:line="276"/>
              <w:ind w:left="135"/>
              <w:jc w:val="center"/>
            </w:pPr>
          </w:p>
        </w:tc>
        <w:tc>
          <w:tcPr>
            <w:tcW w:w="1526" w:type="dxa"/>
            <w:tcBorders/>
            <w:tcMar>
              <w:top w:w="50" w:type="dxa"/>
              <w:left w:w="100" w:type="dxa"/>
            </w:tcMar>
            <w:vAlign w:val="center"/>
          </w:tcPr>
          <w:p>
            <w:pPr>
              <w:spacing w:before="0" w:after="0" w:line="276"/>
              <w:ind w:left="135"/>
              <w:jc w:val="center"/>
            </w:pPr>
          </w:p>
        </w:tc>
        <w:tc>
          <w:tcPr>
            <w:tcW w:w="1067" w:type="dxa"/>
            <w:tcBorders/>
            <w:tcMar>
              <w:top w:w="50" w:type="dxa"/>
              <w:left w:w="100" w:type="dxa"/>
            </w:tcMar>
            <w:vAlign w:val="center"/>
          </w:tcPr>
          <w:p>
            <w:pPr>
              <w:spacing w:before="0" w:after="0"/>
              <w:ind w:left="135"/>
              <w:jc w:val="left"/>
            </w:pPr>
          </w:p>
        </w:tc>
        <w:tc>
          <w:tcPr>
            <w:tcW w:w="186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https://m.edsoo.ru/ff0d61c6</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15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4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5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524"/>
        <w:gridCol w:w="3040"/>
        <w:gridCol w:w="1161"/>
        <w:gridCol w:w="2153"/>
        <w:gridCol w:w="2297"/>
        <w:gridCol w:w="1625"/>
        <w:gridCol w:w="2794"/>
      </w:tblGrid>
      <w:tr>
        <w:trPr>
          <w:trHeight w:val="300" w:hRule="atLeast"/>
          <w:trHeight w:val="144" w:hRule="atLeast"/>
        </w:trPr>
        <w:tc>
          <w:tcPr>
            <w:tcW w:w="36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Периодический закон. Периодическая система химических элементов Д. И. Менделеева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https://m.edsoo.ru/00adb59e</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Закономерности в изменении свойств химических элементов первых трёх периодов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https://m.edsoo.ru/00adb6b6</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и номенклатура неорганических веществ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https://m.edsoo.ru/00adb7e2</w:t>
              </w:r>
            </w:hyperlink>
          </w:p>
        </w:tc>
      </w:tr>
      <w:tr>
        <w:trPr>
          <w:trHeight w:val="162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химической связи и типы кристаллических решёток</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https://m.edsoo.ru/00adbac6</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 по теме «Повторение и углубление знаний основных разделов курса 8 класса»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химических реакций по различным признакам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https://m.edsoo.ru/00adbcb0</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скорости химической реакции. Понятие о гомогенных и гетерогенных реакциях</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https://m.edsoo.ru/00adbe9a</w:t>
              </w:r>
            </w:hyperlink>
          </w:p>
        </w:tc>
      </w:tr>
      <w:tr>
        <w:trPr>
          <w:trHeight w:val="244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химическом равновесии. Факторы, влияющие на скорость химической реакции и положение химического равновесия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https://m.edsoo.ru/00adc28c</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Окислительно-восстановительные реакции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https://m.edsoo.ru/00adcade</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Теория электролитической диссоциации. Сильные и слабые электролиты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https://m.edsoo.ru/00adcd68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Ионные уравнения реакций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https://m.edsoo.ru/00add448</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свойства кислот и оснований в свете представлений об электролитической диссоциации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https://m.edsoo.ru/00add5d8</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свойства солей в свете представлений об электролитической диссоциации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https://m.edsoo.ru/00add8b2</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гидролизе солей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https://m.edsoo.ru/00add9d4</w:t>
              </w:r>
            </w:hyperlink>
          </w:p>
        </w:tc>
      </w:tr>
      <w:tr>
        <w:trPr>
          <w:trHeight w:val="10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https://m.edsoo.ru/00addd12</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1. «Решение экспериментальных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https://m.edsoo.ru/00addbfa</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 по теме «Электролитическая диссоциация. Химические реакции в растворах»</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https://m.edsoo.ru/00addec0</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Общая характеристика галогенов. Химические свойства на примере хлора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https://m.edsoo.ru/00addfe2</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Хлороводород. Соляная кислота, химические свойства, получение, применение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https://m.edsoo.ru/00ade104</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2 по теме «Получение соляной кислоты, изучение её свойств»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https://m.edsoo.ru/00ade348</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по уравнениям химических реакций, если один из реагентов дан в избытке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https://m.edsoo.ru/00ade488</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Общая характеристика элементов VIА-группы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https://m.edsoo.ru/00ade64a</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Аллотропные модификации серы. Нахождение серы и её соединений в природе. Химические свойства серы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https://m.edsoo.ru/00ade64a</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Сероводород, строение, физические и химические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https://m.edsoo.ru/00ade802</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Оксиды серы. Серная кислота, физические и химические свойства, применение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https://m.edsoo.ru/00adea28</w:t>
              </w:r>
            </w:hyperlink>
          </w:p>
        </w:tc>
      </w:tr>
      <w:tr>
        <w:trPr>
          <w:trHeight w:val="244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реакции, лежащие в основе промышленного способа получения серной кислоты. Химическое загрязнение окружающей среды соединениями серы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https://m.edsoo.ru/00adec8a</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массовой доли выхода продукта реакции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https://m.edsoo.ru/00adec8a</w:t>
              </w:r>
            </w:hyperlink>
          </w:p>
        </w:tc>
      </w:tr>
      <w:tr>
        <w:trPr>
          <w:trHeight w:val="21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Общая характеристика элементов VА-группы. Азот, распространение в природе, физические и химические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https://m.edsoo.ru/00adeea6</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Аммиак, его физические и химические свойства, получение и применение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https://m.edsoo.ru/00adf004</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3 по теме «Получение аммиака, изучение его свойств»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https://m.edsoo.ru/00adf180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Азотная кислота, её физические и химические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https://m.edsoo.ru/00adf306</w:t>
              </w:r>
            </w:hyperlink>
          </w:p>
        </w:tc>
      </w:tr>
      <w:tr>
        <w:trPr>
          <w:trHeight w:val="244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Использование нитратов и солей аммония в качестве минеральных удобрений. Химическое загрязнение окружающей среды соединениями азота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https://m.edsoo.ru/00adf518</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Фосфор. Оксид фосфора (V) и фосфорная кислота, физические и химические свойства, получение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https://m.edsoo.ru/00adf68a</w:t>
              </w:r>
            </w:hyperlink>
          </w:p>
        </w:tc>
      </w:tr>
      <w:tr>
        <w:trPr>
          <w:trHeight w:val="25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Использование фосфатов в качестве минеральных удобрений. Загрязнение природной среды фосфатами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https://m.edsoo.ru/00adfc20</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Углерод, распространение в природе, физические и химические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https://m.edsoo.ru/00adfd9c</w:t>
              </w:r>
            </w:hyperlink>
          </w:p>
        </w:tc>
      </w:tr>
      <w:tr>
        <w:trPr>
          <w:trHeight w:val="21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Оксиды углерода, их физические и химические свойства. Экологические проблемы, связанные с оксидом углерода (IV)</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https://m.edsoo.ru/00adfebe</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Угольная кислота и её соли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https://m.edsoo.ru/00ae006c</w:t>
              </w:r>
            </w:hyperlink>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4 по теме "Получение углекислого газа. Качественная реакция на карбонат-ион"</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https://m.edsoo.ru/00ae027e</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Первоначальные понятия об органических веществах как о соединениях углерода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https://m.edsoo.ru/00ae054e</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Кремний и его соединения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https://m.edsoo.ru/00ae080a</w:t>
              </w:r>
            </w:hyperlink>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5. Решение экспериментальных задач по теме «Важнейшие неметаллы и их соединения»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https://m.edsoo.ru/00ae0bf2</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 по теме «Важнейшие неметаллы и их соединения»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https://m.edsoo.ru/00ae0e18</w:t>
              </w:r>
            </w:hyperlink>
          </w:p>
        </w:tc>
      </w:tr>
      <w:tr>
        <w:trPr>
          <w:trHeight w:val="306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Общая характеристика химических элементов — металлов. Металлическая связь и металлическая кристаллическая решётка. Физические свойства металлов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https://m.edsoo.ru/00ae103e</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свойства металлов. Электрохимический ряд напряжений металлов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https://m.edsoo.ru/00ae1156</w:t>
              </w:r>
            </w:hyperlink>
          </w:p>
        </w:tc>
      </w:tr>
      <w:tr>
        <w:trPr>
          <w:trHeight w:val="21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Общие способы получения металлов. Сплавы. Вычисления по уравнениям химических реакций, если один из реагентов содержит примеси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https://m.edsoo.ru/00ae1156</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коррозии металлов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https://m.edsoo.ru/00ae1278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Щелочные металлы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https://m.edsoo.ru/00ae14b2</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Оксиды и гидроксиды натрия и калия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https://m.edsoo.ru/00ae14b2</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Щелочноземельные металлы – кальций и магний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https://m.edsoo.ru/00ae15e8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Важнейшие соединения кальция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https://m.edsoo.ru/00ae15e8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Жёсткость воды и способы её устранения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https://m.edsoo.ru/00ae1886</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6 по теме "Жёсткость воды и методы её устранения"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https://m.edsoo.ru/00ae1ae8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Алюминий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https://m.edsoo.ru/00ae1c64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Амфотерные свойства оксида и гидроксида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https://m.edsoo.ru/00ae1c64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Железо</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https://m.edsoo.ru/00ae1d86</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Оксиды, гидроксиды и соли железа (II) и железа (III)</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https://m.edsoo.ru/00ae35e6</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7. Решение экспериментальных задач по теме «Важнейшие металлы и их соединения»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https://m.edsoo.ru/00ae3de8</w:t>
              </w:r>
            </w:hyperlink>
          </w:p>
        </w:tc>
      </w:tr>
      <w:tr>
        <w:trPr>
          <w:trHeight w:val="297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по уравнениям химических реакций, если один из реагентов дан в избытке или содержит примеси. Вычисления массовой доли выхода продукта реакции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https://m.edsoo.ru/00ae1750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 по теме «Важнейшие металлы и их соединения»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Вещества и материалы в повседневной жизни человека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https://m.edsoo.ru/00ae3f50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Химическое загрязнение окружающей среды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https://m.edsoo.ru/00ae4270</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химии в решении экологических проблем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https://m.edsoo.ru/00ae4270</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и систематизация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https://m.edsoo.ru/00ae0d0a</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и систематизация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https://m.edsoo.ru/00adb33c</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и систематизация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https://m.edsoo.ru/00ad9cb2</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3033651" w:id="18"/>
    <w:p>
      <w:pPr>
        <w:sectPr>
          <w:pgSz w:w="16383" w:h="11906" w:orient="landscape"/>
        </w:sectPr>
      </w:pPr>
    </w:p>
    <w:bookmarkEnd w:id="18"/>
    <w:bookmarkEnd w:id="17"/>
    <w:bookmarkStart w:name="block-63033653" w:id="19"/>
    <w:p>
      <w:pPr>
        <w:spacing w:before="199" w:after="199" w:line="336"/>
        <w:ind w:left="120"/>
        <w:jc w:val="left"/>
      </w:pPr>
      <w:r>
        <w:rPr>
          <w:rFonts w:ascii="Times New Roman" w:hAnsi="Times New Roman"/>
          <w:b/>
          <w:i w:val="false"/>
          <w:color w:val="000000"/>
          <w:sz w:val="28"/>
        </w:rPr>
        <w:t xml:space="preserve">ПРОВЕРЯЕМЫЕ ТРЕБОВАНИЯ К РЕЗУЛЬТАТАМ ОСВОЕНИЯ ОСНОВНОЙ </w:t>
      </w:r>
    </w:p>
    <w:p>
      <w:pPr>
        <w:spacing w:before="199" w:after="199" w:line="336"/>
        <w:ind w:left="120"/>
        <w:jc w:val="left"/>
      </w:pPr>
      <w:r>
        <w:rPr>
          <w:rFonts w:ascii="Times New Roman" w:hAnsi="Times New Roman"/>
          <w:b/>
          <w:i w:val="false"/>
          <w:color w:val="000000"/>
          <w:sz w:val="28"/>
        </w:rPr>
        <w:t>ОБРАЗОВАТЕЛЬНОЙ ПРОГРАММЫ</w:t>
      </w:r>
    </w:p>
    <w:p>
      <w:pPr>
        <w:spacing w:before="199" w:after="199" w:line="336"/>
        <w:ind w:left="120"/>
        <w:jc w:val="left"/>
      </w:pPr>
    </w:p>
    <w:p>
      <w:pPr>
        <w:spacing w:before="199" w:after="199" w:line="336"/>
        <w:ind w:left="120"/>
        <w:jc w:val="left"/>
      </w:pPr>
      <w:r>
        <w:rPr>
          <w:rFonts w:ascii="Times New Roman" w:hAnsi="Times New Roman"/>
          <w:b/>
          <w:i w:val="false"/>
          <w:color w:val="000000"/>
          <w:sz w:val="28"/>
        </w:rPr>
        <w:t>8 КЛАСС</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2520"/>
        <w:gridCol w:w="11049"/>
      </w:tblGrid>
      <w:tr>
        <w:trPr>
          <w:trHeight w:val="795" w:hRule="atLeast"/>
          <w:trHeight w:val="144" w:hRule="atLeast"/>
        </w:trPr>
        <w:tc>
          <w:tcPr>
            <w:tcW w:w="1764"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2153"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основного общего образования</w:t>
            </w:r>
            <w:r>
              <w:rPr>
                <w:rFonts w:ascii="Times New Roman" w:hAnsi="Times New Roman"/>
                <w:b/>
                <w:i w:val="false"/>
                <w:color w:val="000000"/>
                <w:sz w:val="24"/>
              </w:rPr>
              <w:t xml:space="preserve"> </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 теме: «Первоначальные химические понятия»</w:t>
            </w:r>
          </w:p>
        </w:tc>
      </w:tr>
      <w:tr>
        <w:trPr>
          <w:trHeight w:val="328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раствор, массовая доля вещества (процентная концентрация) в растворе</w:t>
            </w:r>
          </w:p>
        </w:tc>
      </w:tr>
      <w:tr>
        <w:trPr>
          <w:trHeight w:val="93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иллюстрировать взаимосвязь основных химических понятий и применять эти понятия при описании веществ и их превращений</w:t>
            </w:r>
          </w:p>
        </w:tc>
      </w:tr>
      <w:tr>
        <w:trPr>
          <w:trHeight w:val="93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использовать химическую символику для составления формул веществ и уравнений химических реакций</w:t>
            </w:r>
          </w:p>
        </w:tc>
      </w:tr>
      <w:tr>
        <w:trPr>
          <w:trHeight w:val="93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раскрывать смысл законов сохранения массы веществ, постоянства состава, атомно-молекулярного учения, закона Авогадро</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определять валентность атомов элементов в бинарных соединениях</w:t>
            </w:r>
          </w:p>
        </w:tc>
      </w:tr>
      <w:tr>
        <w:trPr>
          <w:trHeight w:val="93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классифицировать химические реакции (по числу и составу участвующих в реакции веществ, по тепловому эффекту)</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вычислять относительную молекулярную и молярную массы веществ</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1.8</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вычислять массовую долю химического элемента по формуле соединения,</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1.9</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вычислять массовую долю вещества в растворе </w:t>
            </w:r>
          </w:p>
        </w:tc>
      </w:tr>
      <w:tr>
        <w:trPr>
          <w:trHeight w:val="93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1.10</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применять естественнонаучные методы познания – наблюдение, измерение, моделирование, эксперимент (реальный и мысленный)</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 теме: «</w:t>
            </w:r>
            <w:r>
              <w:rPr>
                <w:rFonts w:ascii="Times New Roman" w:hAnsi="Times New Roman"/>
                <w:b w:val="false"/>
                <w:i w:val="false"/>
                <w:color w:val="000000"/>
                <w:sz w:val="24"/>
              </w:rPr>
              <w:t>Важнейшие представители неорганических веществ</w:t>
            </w:r>
            <w:r>
              <w:rPr>
                <w:rFonts w:ascii="Times New Roman" w:hAnsi="Times New Roman"/>
                <w:b w:val="false"/>
                <w:i w:val="false"/>
                <w:color w:val="000000"/>
                <w:sz w:val="24"/>
              </w:rPr>
              <w:t>»</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раскрывать смысл основных химических понятий: оксид, кислота, основание, соль</w:t>
            </w:r>
          </w:p>
        </w:tc>
      </w:tr>
      <w:tr>
        <w:trPr>
          <w:trHeight w:val="81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определять принадлежность веществ к определённому классу соединений по формулам</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классифицировать неорганические вещества</w:t>
            </w:r>
          </w:p>
        </w:tc>
      </w:tr>
      <w:tr>
        <w:trPr>
          <w:trHeight w:val="141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2.4</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tc>
      </w:tr>
      <w:tr>
        <w:trPr>
          <w:trHeight w:val="93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2.5</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tc>
      </w:tr>
      <w:tr>
        <w:trPr>
          <w:trHeight w:val="328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2.6</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2.7</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проводить расчёты по уравнению химической реакции</w:t>
            </w:r>
          </w:p>
        </w:tc>
      </w:tr>
      <w:tr>
        <w:trPr>
          <w:trHeight w:val="141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 теме: «</w:t>
            </w:r>
            <w:r>
              <w:rPr>
                <w:rFonts w:ascii="Times New Roman" w:hAnsi="Times New Roman"/>
                <w:b w:val="false"/>
                <w:i w:val="false"/>
                <w:color w:val="000000"/>
                <w:sz w:val="24"/>
              </w:rPr>
              <w:t xml:space="preserve">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 </w:t>
            </w:r>
          </w:p>
        </w:tc>
      </w:tr>
      <w:tr>
        <w:trPr>
          <w:trHeight w:val="187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раскрывать смысл основных химических понятий: ядро атома, электронный слой атома, атомная орбиталь, радиус атома, химическая связь, полярная и неполярная ковалентная связь, электроотрицательность, ионная связь, ион, катион, анион, степень окисления</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классифицировать химические элементы</w:t>
            </w:r>
          </w:p>
        </w:tc>
      </w:tr>
      <w:tr>
        <w:trPr>
          <w:trHeight w:val="141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3.3</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w:t>
            </w:r>
          </w:p>
        </w:tc>
      </w:tr>
      <w:tr>
        <w:trPr>
          <w:trHeight w:val="141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3.4</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w:t>
            </w:r>
          </w:p>
        </w:tc>
      </w:tr>
      <w:tr>
        <w:trPr>
          <w:trHeight w:val="363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3.5</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tc>
      </w:tr>
      <w:tr>
        <w:trPr>
          <w:trHeight w:val="465"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3.6</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определять степень окисления элементов в бинарных соединениях</w:t>
            </w:r>
          </w:p>
        </w:tc>
      </w:tr>
      <w:tr>
        <w:trPr>
          <w:trHeight w:val="930" w:hRule="atLeast"/>
          <w:trHeight w:val="144" w:hRule="atLeast"/>
        </w:trPr>
        <w:tc>
          <w:tcPr>
            <w:tcW w:w="1764"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3.7</w:t>
            </w:r>
          </w:p>
        </w:tc>
        <w:tc>
          <w:tcPr>
            <w:tcW w:w="12153"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определять вид химической связи (ковалентная и ионная) в неорганических соединениях</w:t>
            </w:r>
          </w:p>
        </w:tc>
      </w:tr>
    </w:tbl>
    <w:p>
      <w:pPr>
        <w:spacing w:before="0" w:after="0"/>
        <w:ind w:left="120"/>
        <w:jc w:val="left"/>
      </w:pPr>
    </w:p>
    <w:p>
      <w:pPr>
        <w:spacing w:before="199" w:after="199"/>
        <w:ind w:left="120"/>
        <w:jc w:val="left"/>
      </w:pPr>
      <w:r>
        <w:rPr>
          <w:rFonts w:ascii="Times New Roman" w:hAnsi="Times New Roman"/>
          <w:b/>
          <w:i w:val="false"/>
          <w:color w:val="000000"/>
          <w:sz w:val="28"/>
        </w:rPr>
        <w:t>9 КЛАСС</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2840"/>
        <w:gridCol w:w="10729"/>
      </w:tblGrid>
      <w:tr>
        <w:trPr>
          <w:trHeight w:val="1185" w:hRule="atLeast"/>
          <w:trHeight w:val="144" w:hRule="atLeast"/>
        </w:trPr>
        <w:tc>
          <w:tcPr>
            <w:tcW w:w="1988"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проверяемого результата </w:t>
            </w:r>
          </w:p>
        </w:tc>
        <w:tc>
          <w:tcPr>
            <w:tcW w:w="11801"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trPr>
          <w:trHeight w:val="465"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 теме: «</w:t>
            </w:r>
            <w:r>
              <w:rPr>
                <w:rFonts w:ascii="Times New Roman" w:hAnsi="Times New Roman"/>
                <w:b w:val="false"/>
                <w:i w:val="false"/>
                <w:color w:val="000000"/>
                <w:sz w:val="24"/>
              </w:rPr>
              <w:t>Вещество и химическая реакция</w:t>
            </w:r>
            <w:r>
              <w:rPr>
                <w:rFonts w:ascii="Times New Roman" w:hAnsi="Times New Roman"/>
                <w:b w:val="false"/>
                <w:i w:val="false"/>
                <w:color w:val="000000"/>
                <w:sz w:val="24"/>
              </w:rPr>
              <w:t>»</w:t>
            </w:r>
          </w:p>
        </w:tc>
      </w:tr>
      <w:tr>
        <w:trPr>
          <w:trHeight w:val="3285"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раскрывать смысл основных химических понятий: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сплавы, скорость химической реакции</w:t>
            </w:r>
          </w:p>
        </w:tc>
      </w:tr>
      <w:tr>
        <w:trPr>
          <w:trHeight w:val="930"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иллюстрировать взаимосвязь основных химических понятий и применять эти понятия при описании веществ и их превращений</w:t>
            </w:r>
          </w:p>
        </w:tc>
      </w:tr>
      <w:tr>
        <w:trPr>
          <w:trHeight w:val="930"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составлять уравнения электролитической диссоциации кислот, щелочей и солей, полные и сокращённые уравнения реакций ионного обмена</w:t>
            </w:r>
          </w:p>
        </w:tc>
      </w:tr>
      <w:tr>
        <w:trPr>
          <w:trHeight w:val="930"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раскрывать сущность окислительно-восстановительных реакций посредством составления электронного баланса этих реакций</w:t>
            </w:r>
          </w:p>
        </w:tc>
      </w:tr>
      <w:tr>
        <w:trPr>
          <w:trHeight w:val="465"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проводить расчёты по уравнению химической реакции</w:t>
            </w:r>
          </w:p>
        </w:tc>
      </w:tr>
      <w:tr>
        <w:trPr>
          <w:trHeight w:val="465"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 темам: «</w:t>
            </w:r>
            <w:r>
              <w:rPr>
                <w:rFonts w:ascii="Times New Roman" w:hAnsi="Times New Roman"/>
                <w:b w:val="false"/>
                <w:i w:val="false"/>
                <w:color w:val="000000"/>
                <w:sz w:val="24"/>
              </w:rPr>
              <w:t>Неметаллы и их соединения</w:t>
            </w:r>
            <w:r>
              <w:rPr>
                <w:rFonts w:ascii="Times New Roman" w:hAnsi="Times New Roman"/>
                <w:b w:val="false"/>
                <w:i w:val="false"/>
                <w:color w:val="000000"/>
                <w:sz w:val="24"/>
              </w:rPr>
              <w:t xml:space="preserve">» и </w:t>
            </w:r>
            <w:r>
              <w:rPr>
                <w:rFonts w:ascii="Times New Roman" w:hAnsi="Times New Roman"/>
                <w:b w:val="false"/>
                <w:i w:val="false"/>
                <w:color w:val="000000"/>
                <w:sz w:val="24"/>
              </w:rPr>
              <w:t>«Металлы и их соединения»</w:t>
            </w:r>
          </w:p>
        </w:tc>
      </w:tr>
      <w:tr>
        <w:trPr>
          <w:trHeight w:val="1410"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tc>
      </w:tr>
      <w:tr>
        <w:trPr>
          <w:trHeight w:val="1800"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составлять уравнения реакций, подтверждающих существование генетической связи между веществами различных классов</w:t>
            </w:r>
          </w:p>
        </w:tc>
      </w:tr>
      <w:tr>
        <w:trPr>
          <w:trHeight w:val="930"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прогнозировать свойства веществ в зависимости от их строения, возможности протекания химических превращений в различных условиях</w:t>
            </w:r>
          </w:p>
        </w:tc>
      </w:tr>
      <w:tr>
        <w:trPr>
          <w:trHeight w:val="1875"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2.4</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tc>
      </w:tr>
      <w:tr>
        <w:trPr>
          <w:trHeight w:val="1875"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2.5</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ионы изученных металлов, присутствующие в водных растворах неорганических веществ</w:t>
            </w:r>
          </w:p>
        </w:tc>
      </w:tr>
      <w:tr>
        <w:trPr>
          <w:trHeight w:val="465"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 теме: «Химия и окружающая среда»</w:t>
            </w:r>
          </w:p>
        </w:tc>
      </w:tr>
      <w:tr>
        <w:trPr>
          <w:trHeight w:val="465"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раскрывать смысл основных химических понятий: ПДК вещества; коррозия металлов</w:t>
            </w:r>
          </w:p>
        </w:tc>
      </w:tr>
      <w:tr>
        <w:trPr>
          <w:trHeight w:val="2340" w:hRule="atLeast"/>
          <w:trHeight w:val="144" w:hRule="atLeast"/>
        </w:trPr>
        <w:tc>
          <w:tcPr>
            <w:tcW w:w="198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1801"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tc>
      </w:tr>
    </w:tbl>
    <w:p>
      <w:pPr>
        <w:spacing w:before="0" w:after="0"/>
        <w:ind w:left="120"/>
        <w:jc w:val="left"/>
      </w:pPr>
    </w:p>
    <w:bookmarkStart w:name="block-63033653" w:id="20"/>
    <w:p>
      <w:pPr>
        <w:sectPr>
          <w:pgSz w:w="11906" w:h="16383" w:orient="portrait"/>
        </w:sectPr>
      </w:pPr>
    </w:p>
    <w:bookmarkEnd w:id="20"/>
    <w:bookmarkEnd w:id="19"/>
    <w:bookmarkStart w:name="block-63033654" w:id="21"/>
    <w:p>
      <w:pPr>
        <w:spacing w:before="199" w:after="120" w:line="336"/>
        <w:ind w:left="120"/>
        <w:jc w:val="left"/>
      </w:pPr>
      <w:r>
        <w:rPr>
          <w:rFonts w:ascii="Times New Roman" w:hAnsi="Times New Roman"/>
          <w:b/>
          <w:i w:val="false"/>
          <w:color w:val="000000"/>
          <w:sz w:val="28"/>
        </w:rPr>
        <w:t>ПРОВЕРЯЕМЫЕ ЭЛЕМЕНТЫ СОДЕРЖАНИЯ</w:t>
      </w:r>
    </w:p>
    <w:p>
      <w:pPr>
        <w:spacing w:before="0" w:after="0"/>
        <w:ind w:left="120"/>
        <w:jc w:val="left"/>
      </w:pPr>
    </w:p>
    <w:p>
      <w:pPr>
        <w:spacing w:before="199" w:after="120" w:line="336"/>
        <w:ind w:left="120"/>
        <w:jc w:val="left"/>
      </w:pPr>
      <w:r>
        <w:rPr>
          <w:rFonts w:ascii="Times New Roman" w:hAnsi="Times New Roman"/>
          <w:b/>
          <w:i w:val="false"/>
          <w:color w:val="000000"/>
          <w:sz w:val="28"/>
        </w:rPr>
        <w:t>8 КЛАСС</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1697"/>
        <w:gridCol w:w="11872"/>
      </w:tblGrid>
      <w:tr>
        <w:trPr>
          <w:trHeight w:val="405" w:hRule="atLeast"/>
          <w:trHeight w:val="144" w:hRule="atLeast"/>
        </w:trPr>
        <w:tc>
          <w:tcPr>
            <w:tcW w:w="1187"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shd w:fill="ffffff"/>
              </w:rPr>
              <w:t>Код</w:t>
            </w:r>
            <w:r>
              <w:rPr>
                <w:rFonts w:ascii="Times New Roman" w:hAnsi="Times New Roman"/>
                <w:b/>
                <w:i w:val="false"/>
                <w:color w:val="000000"/>
                <w:sz w:val="24"/>
              </w:rPr>
              <w:t xml:space="preserve"> </w:t>
            </w:r>
          </w:p>
        </w:tc>
        <w:tc>
          <w:tcPr>
            <w:tcW w:w="13059"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Первоначальные химические понятия</w:t>
            </w:r>
          </w:p>
        </w:tc>
      </w:tr>
      <w:tr>
        <w:trPr>
          <w:trHeight w:val="93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Предмет химии. Роль химии в жизни человека. Химия в системе наук. Тела и вещества. Физические свойства веществ. Агрегатное состояние веществ</w:t>
            </w:r>
          </w:p>
        </w:tc>
      </w:tr>
      <w:tr>
        <w:trPr>
          <w:trHeight w:val="46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Понятие о методах познания в химии. Чистые вещества и смеси. Способы разделения смесей</w:t>
            </w:r>
          </w:p>
        </w:tc>
      </w:tr>
      <w:tr>
        <w:trPr>
          <w:trHeight w:val="93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Атомы и молекулы. Химические элементы. Символы химических элементов. Простые и сложные вещества. Атомно-молекулярное учение</w:t>
            </w:r>
          </w:p>
        </w:tc>
      </w:tr>
      <w:tr>
        <w:trPr>
          <w:trHeight w:val="264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trPr>
          <w:trHeight w:val="93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Количество вещества. Моль. Молярная масса. Взаимосвязь количества, массы и числа структурных единиц вещества. Расчёты по формулам химических соединений</w:t>
            </w:r>
          </w:p>
        </w:tc>
      </w:tr>
      <w:tr>
        <w:trPr>
          <w:trHeight w:val="141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tc>
      </w:tr>
      <w:tr>
        <w:trPr>
          <w:trHeight w:val="516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меди(II) при нагревании, взаимодействие железа с раствором соли меди(II),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 </w:t>
            </w:r>
          </w:p>
        </w:tc>
      </w:tr>
      <w:tr>
        <w:trPr>
          <w:trHeight w:val="46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Важнейшие представители неорганических веществ</w:t>
            </w:r>
          </w:p>
        </w:tc>
      </w:tr>
      <w:tr>
        <w:trPr>
          <w:trHeight w:val="187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tc>
      </w:tr>
      <w:tr>
        <w:trPr>
          <w:trHeight w:val="141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tc>
      </w:tr>
      <w:tr>
        <w:trPr>
          <w:trHeight w:val="93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pacing w:val="-4"/>
                <w:sz w:val="24"/>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tc>
      </w:tr>
      <w:tr>
        <w:trPr>
          <w:trHeight w:val="46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2.4</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Молярный объём газов. Расчёты по химическим уравнениям</w:t>
            </w:r>
          </w:p>
        </w:tc>
      </w:tr>
      <w:tr>
        <w:trPr>
          <w:trHeight w:val="222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2.5</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tc>
      </w:tr>
      <w:tr>
        <w:trPr>
          <w:trHeight w:val="141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2.6</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tc>
      </w:tr>
      <w:tr>
        <w:trPr>
          <w:trHeight w:val="93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2.7</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tc>
      </w:tr>
      <w:tr>
        <w:trPr>
          <w:trHeight w:val="93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2.8</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Кислоты. Классификация кислот. Номенклатура кислот. Физические и химические свойства кислот. Ряд активности металлов Н.Н. Бекетова. Получение кислот</w:t>
            </w:r>
          </w:p>
        </w:tc>
      </w:tr>
      <w:tr>
        <w:trPr>
          <w:trHeight w:val="46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2.9</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Соли. Номенклатура солей. Физические и химические свойства солей. Получение солей</w:t>
            </w:r>
          </w:p>
        </w:tc>
      </w:tr>
      <w:tr>
        <w:trPr>
          <w:trHeight w:val="46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2.10</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Генетическая связь между классами неорганических соединений</w:t>
            </w:r>
          </w:p>
        </w:tc>
      </w:tr>
      <w:tr>
        <w:trPr>
          <w:trHeight w:val="705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2.11</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tc>
      </w:tr>
      <w:tr>
        <w:trPr>
          <w:trHeight w:val="93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3059" w:type="dxa"/>
            <w:tcBorders/>
            <w:tcMar>
              <w:top w:w="50" w:type="dxa"/>
              <w:left w:w="100" w:type="dxa"/>
            </w:tcMar>
            <w:vAlign w:val="center"/>
          </w:tcPr>
          <w:p>
            <w:pPr>
              <w:spacing w:before="0" w:after="0" w:line="336"/>
              <w:ind w:left="365"/>
              <w:jc w:val="left"/>
            </w:pPr>
            <w:r>
              <w:rPr>
                <w:rFonts w:ascii="Times New Roman" w:hAnsi="Times New Roman"/>
                <w:b w:val="false"/>
                <w:i w:val="false"/>
                <w:color w:val="000000"/>
                <w:sz w:val="24"/>
              </w:rPr>
              <w:t>Периодический закон и Периодическая система химических элементов Д.И. Менделеева. Строение атомов. Химическая связь. Окислительно-восстановительные реакции</w:t>
            </w:r>
          </w:p>
        </w:tc>
      </w:tr>
      <w:tr>
        <w:trPr>
          <w:trHeight w:val="141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tc>
      </w:tr>
      <w:tr>
        <w:trPr>
          <w:trHeight w:val="270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tc>
      </w:tr>
      <w:tr>
        <w:trPr>
          <w:trHeight w:val="187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3.3</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Характеристика химического элемента по его положению в Периодической системе Д.И. Менделеева</w:t>
            </w:r>
          </w:p>
        </w:tc>
      </w:tr>
      <w:tr>
        <w:trPr>
          <w:trHeight w:val="187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3.4</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Д.И. Менделеев – учёный и гражданин</w:t>
            </w:r>
          </w:p>
        </w:tc>
      </w:tr>
      <w:tr>
        <w:trPr>
          <w:trHeight w:val="93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3.5</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Химическая связь. Ковалентная (полярная и неполярная) связь. Электроотрицательность химических элементов. Ионная связь</w:t>
            </w:r>
          </w:p>
        </w:tc>
      </w:tr>
      <w:tr>
        <w:trPr>
          <w:trHeight w:val="930"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3.6</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Степень окисления. Окислительновосстановительные реакции. Процессы окисления и восстановления. Окислители и восстановители</w:t>
            </w:r>
          </w:p>
        </w:tc>
      </w:tr>
      <w:tr>
        <w:trPr>
          <w:trHeight w:val="1875" w:hRule="atLeast"/>
          <w:trHeight w:val="144" w:hRule="atLeast"/>
        </w:trPr>
        <w:tc>
          <w:tcPr>
            <w:tcW w:w="1187"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3.7</w:t>
            </w:r>
          </w:p>
        </w:tc>
        <w:tc>
          <w:tcPr>
            <w:tcW w:w="1305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tc>
      </w:tr>
    </w:tbl>
    <w:p>
      <w:pPr>
        <w:spacing w:before="0" w:after="0"/>
        <w:ind w:left="120"/>
        <w:jc w:val="left"/>
      </w:pPr>
    </w:p>
    <w:p>
      <w:pPr>
        <w:spacing w:before="199" w:after="199"/>
        <w:ind w:left="120"/>
        <w:jc w:val="left"/>
      </w:pPr>
      <w:r>
        <w:rPr>
          <w:rFonts w:ascii="Times New Roman" w:hAnsi="Times New Roman"/>
          <w:b/>
          <w:i w:val="false"/>
          <w:color w:val="000000"/>
          <w:sz w:val="28"/>
        </w:rPr>
        <w:t>9 КЛАСС</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1709"/>
        <w:gridCol w:w="11860"/>
      </w:tblGrid>
      <w:tr>
        <w:trPr>
          <w:trHeight w:val="405" w:hRule="atLeast"/>
          <w:trHeight w:val="144" w:hRule="atLeast"/>
        </w:trPr>
        <w:tc>
          <w:tcPr>
            <w:tcW w:w="1196"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w:t>
            </w:r>
          </w:p>
        </w:tc>
        <w:tc>
          <w:tcPr>
            <w:tcW w:w="13046"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Проверяемый элемент содержания </w:t>
            </w:r>
          </w:p>
        </w:tc>
      </w:tr>
      <w:tr>
        <w:trPr>
          <w:trHeight w:val="46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Вещество и химическая реакция. Повторение </w:t>
            </w:r>
          </w:p>
        </w:tc>
      </w:tr>
      <w:tr>
        <w:trPr>
          <w:trHeight w:val="187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tc>
      </w:tr>
      <w:tr>
        <w:trPr>
          <w:trHeight w:val="352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 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tc>
      </w:tr>
      <w:tr>
        <w:trPr>
          <w:trHeight w:val="187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Понятие о скорости химической реакции</w:t>
            </w:r>
          </w:p>
        </w:tc>
      </w:tr>
      <w:tr>
        <w:trPr>
          <w:trHeight w:val="141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w:t>
            </w:r>
          </w:p>
        </w:tc>
      </w:tr>
      <w:tr>
        <w:trPr>
          <w:trHeight w:val="141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tc>
      </w:tr>
      <w:tr>
        <w:trPr>
          <w:trHeight w:val="282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tc>
      </w:tr>
      <w:tr>
        <w:trPr>
          <w:trHeight w:val="469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1.7</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tc>
      </w:tr>
      <w:tr>
        <w:trPr>
          <w:trHeight w:val="46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Неметаллы и их соединения</w:t>
            </w:r>
          </w:p>
        </w:tc>
      </w:tr>
      <w:tr>
        <w:trPr>
          <w:trHeight w:val="270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tc>
      </w:tr>
      <w:tr>
        <w:trPr>
          <w:trHeight w:val="469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Общая характеристика элементов VIА-группы.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tc>
      </w:tr>
      <w:tr>
        <w:trPr>
          <w:trHeight w:val="375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Общая характеристика элементов VА-группы.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tc>
      </w:tr>
      <w:tr>
        <w:trPr>
          <w:trHeight w:val="141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2.4</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Фосфор, аллотропные модификации фосфора, физические и химические свойства. Оксид фосфора(V) и фосфорная кислота, физические и химические свойства, получение. Использование фосфатов в качестве минеральных удобрений</w:t>
            </w:r>
          </w:p>
        </w:tc>
      </w:tr>
      <w:tr>
        <w:trPr>
          <w:trHeight w:val="552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2.5</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Общая характеристика элементов IVА-группы.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tc>
      </w:tr>
      <w:tr>
        <w:trPr>
          <w:trHeight w:val="187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2.6</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tc>
      </w:tr>
      <w:tr>
        <w:trPr>
          <w:trHeight w:val="234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2.7</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Кремний, его физические и химические свойства, получение и применение. Соединения кремния в природе. Общие представления об оксиде кремния(IV)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tc>
      </w:tr>
      <w:tr>
        <w:trPr>
          <w:trHeight w:val="892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2.8</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tc>
      </w:tr>
      <w:tr>
        <w:trPr>
          <w:trHeight w:val="46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Металлы и их соединения </w:t>
            </w:r>
          </w:p>
        </w:tc>
      </w:tr>
      <w:tr>
        <w:trPr>
          <w:trHeight w:val="222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w:t>
            </w:r>
          </w:p>
        </w:tc>
      </w:tr>
      <w:tr>
        <w:trPr>
          <w:trHeight w:val="141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tc>
      </w:tr>
      <w:tr>
        <w:trPr>
          <w:trHeight w:val="187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3.3</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tc>
      </w:tr>
      <w:tr>
        <w:trPr>
          <w:trHeight w:val="187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3.4</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tc>
      </w:tr>
      <w:tr>
        <w:trPr>
          <w:trHeight w:val="141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3.5</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pacing w:val="-3"/>
                <w:sz w:val="24"/>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w:t>
            </w:r>
          </w:p>
        </w:tc>
      </w:tr>
      <w:tr>
        <w:trPr>
          <w:trHeight w:val="141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3.6</w:t>
            </w:r>
          </w:p>
        </w:tc>
        <w:tc>
          <w:tcPr>
            <w:tcW w:w="13046"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железа(II) и железа(III), их состав, свойства и получение</w:t>
            </w:r>
          </w:p>
        </w:tc>
      </w:tr>
      <w:tr>
        <w:trPr>
          <w:trHeight w:val="469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3.7</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железа(II) и железа(III), меди(II);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tc>
      </w:tr>
      <w:tr>
        <w:trPr>
          <w:trHeight w:val="46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 xml:space="preserve">Химия и окружающая среда </w:t>
            </w:r>
          </w:p>
        </w:tc>
      </w:tr>
      <w:tr>
        <w:trPr>
          <w:trHeight w:val="1755"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w:t>
            </w:r>
          </w:p>
        </w:tc>
      </w:tr>
      <w:tr>
        <w:trPr>
          <w:trHeight w:val="141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4.2</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Основы экологической грамотности. Химическое загрязнение окружающей среды ПДК. Роль химии в решении экологических проблем. Природные источники углеводородов (уголь, природный газ, нефть), продукты их переработки, их роль в быту и промышленности</w:t>
            </w:r>
          </w:p>
        </w:tc>
      </w:tr>
      <w:tr>
        <w:trPr>
          <w:trHeight w:val="930" w:hRule="atLeast"/>
          <w:trHeight w:val="144" w:hRule="atLeast"/>
        </w:trPr>
        <w:tc>
          <w:tcPr>
            <w:tcW w:w="1196"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4.3</w:t>
            </w:r>
          </w:p>
        </w:tc>
        <w:tc>
          <w:tcPr>
            <w:tcW w:w="13046" w:type="dxa"/>
            <w:tcBorders/>
            <w:tcMar>
              <w:top w:w="50" w:type="dxa"/>
              <w:left w:w="100" w:type="dxa"/>
            </w:tcMar>
            <w:vAlign w:val="center"/>
          </w:tcPr>
          <w:p>
            <w:pPr>
              <w:shd w:fill="ffffff"/>
              <w:spacing w:before="0" w:after="0" w:line="336"/>
              <w:ind w:left="365"/>
              <w:jc w:val="both"/>
            </w:pPr>
            <w:r>
              <w:rPr>
                <w:rFonts w:ascii="Times New Roman" w:hAnsi="Times New Roman"/>
                <w:b w:val="false"/>
                <w:i w:val="false"/>
                <w:color w:val="000000"/>
                <w:sz w:val="24"/>
              </w:rPr>
              <w:t>Химический эксперимент: изучение образцов материалов (стекло, сплавы металлов, полимерные материалы)</w:t>
            </w:r>
          </w:p>
        </w:tc>
      </w:tr>
    </w:tbl>
    <w:p>
      <w:pPr>
        <w:spacing w:before="0" w:after="0"/>
        <w:ind w:left="120"/>
        <w:jc w:val="left"/>
      </w:pPr>
    </w:p>
    <w:bookmarkStart w:name="block-63033654" w:id="22"/>
    <w:p>
      <w:pPr>
        <w:sectPr>
          <w:pgSz w:w="11906" w:h="16383" w:orient="portrait"/>
        </w:sectPr>
      </w:pPr>
    </w:p>
    <w:bookmarkEnd w:id="22"/>
    <w:bookmarkEnd w:id="21"/>
    <w:bookmarkStart w:name="block-63033655" w:id="23"/>
    <w:p>
      <w:pPr>
        <w:spacing w:before="199" w:after="120" w:line="336"/>
        <w:ind w:left="120"/>
        <w:jc w:val="left"/>
      </w:pPr>
      <w:r>
        <w:rPr>
          <w:rFonts w:ascii="Times New Roman" w:hAnsi="Times New Roman"/>
          <w:b/>
          <w:i w:val="false"/>
          <w:color w:val="000000"/>
          <w:sz w:val="28"/>
        </w:rPr>
        <w:t>ПРОВЕРЯЕМЫЕ НА ОГЭ ПО ХИМИИ ТРЕБОВАНИЯ К РЕЗУЛЬТАТАМ ОСВОЕНИЯ ОСНОВНОЙ ОБРАЗОВАТЕЛЬНОЙ ПРОГРАММЫ ОСНОВНОГО ОБЩЕГО ОБРАЗОВАНИЯ</w:t>
      </w:r>
    </w:p>
    <w:p>
      <w:pPr>
        <w:spacing w:before="0" w:after="0" w:line="336"/>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2862"/>
        <w:gridCol w:w="10363"/>
      </w:tblGrid>
      <w:tr>
        <w:trPr>
          <w:trHeight w:val="1575" w:hRule="atLeast"/>
          <w:trHeight w:val="144" w:hRule="atLeast"/>
        </w:trPr>
        <w:tc>
          <w:tcPr>
            <w:tcW w:w="2003"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проверяемого требования </w:t>
            </w:r>
          </w:p>
        </w:tc>
        <w:tc>
          <w:tcPr>
            <w:tcW w:w="11399"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Представление:</w:t>
            </w:r>
            <w:r>
              <w:rPr>
                <w:rFonts w:ascii="Times New Roman" w:hAnsi="Times New Roman"/>
                <w:b w:val="false"/>
                <w:i/>
                <w:color w:val="000000"/>
                <w:sz w:val="24"/>
                <w:shd w:fill="ffffff"/>
              </w:rPr>
              <w:t xml:space="preserve"> </w:t>
            </w:r>
          </w:p>
        </w:tc>
      </w:tr>
      <w:tr>
        <w:trPr>
          <w:trHeight w:val="189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tc>
      </w:tr>
      <w:tr>
        <w:trPr>
          <w:trHeight w:val="142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 научных методах познания, в том числе экспериментальных и теоретических методах исследования веществ и изучения химических реакций; умение использовать модели для объяснения строения атомов и молекул</w:t>
            </w:r>
          </w:p>
        </w:tc>
      </w:tr>
      <w:tr>
        <w:trPr>
          <w:trHeight w:val="237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Владение системой химических знаний и умение применять систему химических знаний, которая включает:</w:t>
            </w:r>
          </w:p>
        </w:tc>
      </w:tr>
      <w:tr>
        <w:trPr>
          <w:trHeight w:val="793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pacing w:val="-2"/>
                <w:sz w:val="24"/>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объём,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электронный слой атома,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решётка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ПДК, коррозия металлов, сплавы</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основополагающие законы химии: закон сохранения массы, периодический закон Д.И. Менделеева, закон постоянства состава, закон Авогадро</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теории химии: атомно-молекулярная теория, теория электролитической диссоциации </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Владение основами химической грамотности, включающей:</w:t>
            </w:r>
            <w:r>
              <w:rPr>
                <w:rFonts w:ascii="Times New Roman" w:hAnsi="Times New Roman"/>
                <w:b w:val="false"/>
                <w:i/>
                <w:color w:val="000000"/>
                <w:sz w:val="24"/>
                <w:shd w:fill="ffffff"/>
              </w:rPr>
              <w:t xml:space="preserve"> </w:t>
            </w:r>
          </w:p>
        </w:tc>
      </w:tr>
      <w:tr>
        <w:trPr>
          <w:trHeight w:val="283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 и понимание значения жиров, белков, углеводов для организма человека; умение прогнозировать влияние веществ и химических процессов на организм человека и окружающую природную среду</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 интегрировать химические знания со знаниями других учебных предметов</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наличие опыта работы с различными источниками информации по химии (научная и научно-популярная литература, словари, справочники, интернет-ресурсы) </w:t>
            </w:r>
          </w:p>
        </w:tc>
      </w:tr>
      <w:tr>
        <w:trPr>
          <w:trHeight w:val="142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3.4</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 объективно оценивать информацию о веществах, их превращениях и практическом применении и умение использовать её для решения учебно-познавательных задач</w:t>
            </w:r>
          </w:p>
        </w:tc>
      </w:tr>
      <w:tr>
        <w:trPr>
          <w:trHeight w:val="207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Владение основами понятийного аппарата и символического языка химии для составления формул неорганических веществ, уравнений химических реакций; основами химической номенклатуры (IUPAC и тривиальной)</w:t>
            </w:r>
            <w:r>
              <w:rPr>
                <w:rFonts w:ascii="Times New Roman" w:hAnsi="Times New Roman"/>
                <w:b w:val="false"/>
                <w:i w:val="false"/>
                <w:color w:val="000000"/>
                <w:sz w:val="24"/>
                <w:shd w:fill="ffffff"/>
              </w:rPr>
              <w:t xml:space="preserve"> </w:t>
            </w:r>
          </w:p>
        </w:tc>
      </w:tr>
      <w:tr>
        <w:trPr>
          <w:trHeight w:val="189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трёх периодов, калия и кальция</w:t>
            </w:r>
          </w:p>
        </w:tc>
      </w:tr>
      <w:tr>
        <w:trPr>
          <w:trHeight w:val="189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 классифицировать:</w:t>
            </w:r>
            <w:r>
              <w:rPr>
                <w:rFonts w:ascii="Times New Roman" w:hAnsi="Times New Roman"/>
                <w:b w:val="false"/>
                <w:i w:val="false"/>
                <w:color w:val="000000"/>
                <w:sz w:val="24"/>
                <w:shd w:fill="ffffff"/>
              </w:rPr>
              <w:t xml:space="preserve"> </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химические элементы</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неорганические вещества</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химические реакции</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8</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 определять:</w:t>
            </w:r>
            <w:r>
              <w:rPr>
                <w:rFonts w:ascii="Times New Roman" w:hAnsi="Times New Roman"/>
                <w:b w:val="false"/>
                <w:i w:val="false"/>
                <w:color w:val="000000"/>
                <w:sz w:val="24"/>
                <w:shd w:fill="ffffff"/>
              </w:rPr>
              <w:t xml:space="preserve"> </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8.1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валентность и степень окисления химических элементов, заряд иона</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8.2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вид химической связи и тип кристаллической структуры в соединениях </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8.3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характер среды в водных растворах веществ (кислот, оснований) </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8.4</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окислитель и восстановитель</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9</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 характеризовать физические и химические свойства:</w:t>
            </w:r>
            <w:r>
              <w:rPr>
                <w:rFonts w:ascii="Times New Roman" w:hAnsi="Times New Roman"/>
                <w:b w:val="false"/>
                <w:i w:val="false"/>
                <w:color w:val="000000"/>
                <w:sz w:val="24"/>
                <w:shd w:fill="ffffff"/>
              </w:rPr>
              <w:t xml:space="preserve"> </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9.1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простых веществ (кислород, озон, водород, графит, алмаз, кремний, азот, фосфор, сера, хлор, натрий, калий, магний, кальций, алюминий, железо)</w:t>
            </w:r>
          </w:p>
        </w:tc>
      </w:tr>
      <w:tr>
        <w:trPr>
          <w:trHeight w:val="237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9.2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сложных веществ, в том числе их водных растворов (вода, аммиак, хлороводород, сероводород, оксиды и гидроксиды металлов I–IIA групп, алюминия, 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w:t>
            </w:r>
          </w:p>
        </w:tc>
      </w:tr>
      <w:tr>
        <w:trPr>
          <w:trHeight w:val="142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9.3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w:t>
            </w:r>
          </w:p>
        </w:tc>
      </w:tr>
      <w:tr>
        <w:trPr>
          <w:trHeight w:val="94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10</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 составлять молекулярные и ионные уравнения реакций, в том числе</w:t>
            </w:r>
            <w:r>
              <w:rPr>
                <w:rFonts w:ascii="Times New Roman" w:hAnsi="Times New Roman"/>
                <w:b w:val="false"/>
                <w:i w:val="false"/>
                <w:color w:val="000000"/>
                <w:sz w:val="24"/>
                <w:shd w:fill="ffffff"/>
              </w:rPr>
              <w:t>:</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10.1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реакций ионного обмена </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10.2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окислительно-восстановительных реакций</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10.3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иллюстрирующих химические свойства изученных классов (групп) неорганических веществ </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10.4</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подтверждающих генетическую взаимосвязь между ними</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 вычислять (проводить расчёты</w:t>
            </w:r>
            <w:r>
              <w:rPr>
                <w:rFonts w:ascii="Times New Roman" w:hAnsi="Times New Roman"/>
                <w:b w:val="false"/>
                <w:i w:val="false"/>
                <w:color w:val="000000"/>
                <w:sz w:val="24"/>
                <w:shd w:fill="ffffff"/>
              </w:rPr>
              <w:t>):</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относительную молекулярную и молярную массы веществ, массовую долю химического элемента в соединении</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массовую долю вещества в растворе, </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количество вещества и его массу, объем газов </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11.4</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 уравнениям химических реакций и находить количество вещества, объём и массу реагентов или продуктов реакции</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Владение (знание основ):</w:t>
            </w:r>
          </w:p>
        </w:tc>
      </w:tr>
      <w:tr>
        <w:trPr>
          <w:trHeight w:val="142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её решения</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безопасной работы с химическими веществами, химической посудой и лабораторным оборудованием</w:t>
            </w:r>
          </w:p>
        </w:tc>
      </w:tr>
      <w:tr>
        <w:trPr>
          <w:trHeight w:val="234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определённых веществ, способов уменьшения и предотвращения их вредного воздействия</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Наличие практических навыков планирования и осуществления следующих химических экспериментов:</w:t>
            </w:r>
          </w:p>
        </w:tc>
      </w:tr>
      <w:tr>
        <w:trPr>
          <w:trHeight w:val="142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изучение и описание физических свойств веществ; ознакомление с физическими и химическими явлениями; опыты, иллюстрирующие признаки протекания химических реакций</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изучение способов разделения смесей</w:t>
            </w:r>
          </w:p>
        </w:tc>
      </w:tr>
      <w:tr>
        <w:trPr>
          <w:trHeight w:val="235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13.3</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получение кислорода и изучение его свойств; получение водорода и изучение его свойств; получение углекислого газа и изучение его свойств; получение аммиака и изучение его свойств</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13.4</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приготовление растворов с определённой массовой долей растворённого вещества</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13.5</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применение индикаторов (лакмуса, метилоранжа и фенолфталеина) для определения характера среды в растворах кислот и щелочей</w:t>
            </w:r>
          </w:p>
        </w:tc>
      </w:tr>
      <w:tr>
        <w:trPr>
          <w:trHeight w:val="237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13.6</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pacing w:val="-4"/>
                <w:sz w:val="24"/>
              </w:rPr>
              <w:t xml:space="preserve">исследование и описание свойств неорганических веществ различных классов; изучение взаимодействия кислот с металлами, оксидами металлов, растворимыми и нерастворимыми основаниями, солями; </w:t>
            </w:r>
            <w:r>
              <w:rPr>
                <w:rFonts w:ascii="Times New Roman" w:hAnsi="Times New Roman"/>
                <w:b w:val="false"/>
                <w:i w:val="false"/>
                <w:color w:val="000000"/>
                <w:sz w:val="24"/>
              </w:rPr>
              <w:t>получение нерастворимых оснований; вытеснение одного металла другим из раствора соли; исследование амфотерных свойств гидроксидов алюминия и цинка</w:t>
            </w:r>
          </w:p>
        </w:tc>
      </w:tr>
      <w:tr>
        <w:trPr>
          <w:trHeight w:val="142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13.7</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решение экспериментальных задач по темам: «Основные классы неорганических соединений»; «Электролитическая диссоциация»; «Важнейшие неметаллы и их соединения»; «Важнейшие металлы и их соединения»</w:t>
            </w:r>
          </w:p>
        </w:tc>
      </w:tr>
      <w:tr>
        <w:trPr>
          <w:trHeight w:val="237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13.8</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химические эксперименты, иллюстрирующие признаки протекания реакций ионного обмена; 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tc>
      </w:tr>
      <w:tr>
        <w:trPr>
          <w:trHeight w:val="48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Умение:</w:t>
            </w:r>
          </w:p>
        </w:tc>
      </w:tr>
      <w:tr>
        <w:trPr>
          <w:trHeight w:val="960"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14.1</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представлять результаты эксперимента в форме выводов, доказательств, графиков и таблиц и выявлять эмпирические закономерности</w:t>
            </w:r>
          </w:p>
        </w:tc>
      </w:tr>
      <w:tr>
        <w:trPr>
          <w:trHeight w:val="1425" w:hRule="atLeast"/>
          <w:trHeight w:val="144" w:hRule="atLeast"/>
        </w:trPr>
        <w:tc>
          <w:tcPr>
            <w:tcW w:w="2003"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14.2</w:t>
            </w:r>
          </w:p>
        </w:tc>
        <w:tc>
          <w:tcPr>
            <w:tcW w:w="11399"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w:t>
            </w:r>
          </w:p>
        </w:tc>
      </w:tr>
    </w:tbl>
    <w:p>
      <w:pPr>
        <w:spacing w:before="0" w:after="0" w:line="336"/>
        <w:ind w:left="120"/>
        <w:jc w:val="left"/>
      </w:pPr>
    </w:p>
    <w:bookmarkStart w:name="block-63033655" w:id="24"/>
    <w:p>
      <w:pPr>
        <w:sectPr>
          <w:pgSz w:w="11906" w:h="16383" w:orient="portrait"/>
        </w:sectPr>
      </w:pPr>
    </w:p>
    <w:bookmarkEnd w:id="24"/>
    <w:bookmarkEnd w:id="23"/>
    <w:bookmarkStart w:name="block-63033656" w:id="25"/>
    <w:p>
      <w:pPr>
        <w:spacing w:before="199" w:after="199" w:line="336"/>
        <w:ind w:left="120"/>
        <w:jc w:val="left"/>
      </w:pPr>
      <w:r>
        <w:rPr>
          <w:rFonts w:ascii="Times New Roman" w:hAnsi="Times New Roman"/>
          <w:b/>
          <w:i w:val="false"/>
          <w:color w:val="000000"/>
          <w:sz w:val="28"/>
        </w:rPr>
        <w:t>ПЕРЕЧЕНЬ ЭЛЕМЕНТОВ СОДЕРЖАНИЯ, ПРОВЕРЯЕМЫХ НА ОСНОВНОМ ГОСУДАРСТВЕННОМ ЭКЗАМЕНЕ ПО ХИМИИ</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1369"/>
        <w:gridCol w:w="12200"/>
      </w:tblGrid>
      <w:tr>
        <w:trPr>
          <w:trHeight w:val="405" w:hRule="atLeast"/>
          <w:trHeight w:val="144" w:hRule="atLeast"/>
        </w:trPr>
        <w:tc>
          <w:tcPr>
            <w:tcW w:w="958"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w:t>
            </w:r>
          </w:p>
        </w:tc>
        <w:tc>
          <w:tcPr>
            <w:tcW w:w="13420"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Проверяемый элемент содержания </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Первоначальные химические понятия</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1.1</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Чистые вещества и смеси. Способы разделения смесей</w:t>
            </w:r>
          </w:p>
        </w:tc>
      </w:tr>
      <w:tr>
        <w:trPr>
          <w:trHeight w:val="135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1.2</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Атомы и молекулы. Химические элементы. Символы химических элементов. Простые и сложные вещества. </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1.3</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Химическая формула. Валентность атомов химических элементов. Степень окисления</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1.4</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1.5</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 xml:space="preserve">Количество вещества. Моль. Молярная масса. </w:t>
            </w:r>
            <w:r>
              <w:rPr>
                <w:rFonts w:ascii="Times New Roman" w:hAnsi="Times New Roman"/>
                <w:b w:val="false"/>
                <w:i w:val="false"/>
                <w:color w:val="000000"/>
                <w:sz w:val="24"/>
              </w:rPr>
              <w:t>Молярный объём газов. Взаимосвязь количества, массы и числа структурных единиц вещества</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1.6</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Физические и химические явления. Химическая реакция и её признаки. Закон сохранения массы веществ. Химические уравнения</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Периодический закон и Периодическая система химических элементов Д.И. Менделеева. Строение атомов</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2.1</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Периодический закон. Периодическая система химических элементов Д.И. Менделеева. Периоды и группы. Физический смысл порядкового номера, номеров периода и группы элемента</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2.2</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w:t>
            </w:r>
          </w:p>
        </w:tc>
      </w:tr>
      <w:tr>
        <w:trPr>
          <w:trHeight w:val="187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2.3</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Закономерности в изменении свойств химических элементов первых трёх периодов, калия, кальция (радиуса атомов, электроотрицательности, металлических и неметаллических свойств) и их соединений в соответствии с положением элементов в Периодической системе и строением их атомов</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Строение вещества</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3.1</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Химическая связь. Ковалентная (полярная и неполярная) связь. Электроотрицательность химических элементов. Ионная связь. Металлическая связь</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3.2</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Типы кристаллических решёток (атомная, ионная, металлическая), зависимость свойств вещества от типа кристаллической решётки и вида химической связи</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Важнейшие представители неорганических веществ. Неметаллы и их соединения. Металлы и их соединения</w:t>
            </w:r>
          </w:p>
        </w:tc>
      </w:tr>
      <w:tr>
        <w:trPr>
          <w:trHeight w:val="187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Классификация и номенклатура неорганических соединений: оксидов (солеобразующие: основные, кислотные, амфотерные) и несолеобразующие; оснований (щёлочи и нерастворимые основания); кислот (кислородсодержащие и бескислородные, одноосновные и многоосновные); солей (средних и кислых)</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4.2</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Физические и химические свойства простых веществ-неметаллов: водорода, хлора, кислорода, серы, азота, фосфора, углерода, кремния</w:t>
            </w:r>
          </w:p>
        </w:tc>
      </w:tr>
      <w:tr>
        <w:trPr>
          <w:trHeight w:val="129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4.3</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Физические и химические свойства простых веществ-металлов: лития, натрия, калия, магния и кальция, алюминия, железа. Электрохимический ряд напряжений металлов</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4.4</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Физические и химические свойства водородных соединений неметаллов: хлороводорода, сероводорода, аммиака</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4.5</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Физические и химические свойства оксидов неметаллов: серы (</w:t>
            </w:r>
            <w:r>
              <w:rPr>
                <w:rFonts w:ascii="Times New Roman" w:hAnsi="Times New Roman"/>
                <w:b w:val="false"/>
                <w:i w:val="false"/>
                <w:color w:val="000000"/>
                <w:sz w:val="24"/>
              </w:rPr>
              <w:t>IV</w:t>
            </w:r>
            <w:r>
              <w:rPr>
                <w:rFonts w:ascii="Times New Roman" w:hAnsi="Times New Roman"/>
                <w:b w:val="false"/>
                <w:i w:val="false"/>
                <w:color w:val="000000"/>
                <w:sz w:val="24"/>
              </w:rPr>
              <w:t xml:space="preserve">, </w:t>
            </w:r>
            <w:r>
              <w:rPr>
                <w:rFonts w:ascii="Times New Roman" w:hAnsi="Times New Roman"/>
                <w:b w:val="false"/>
                <w:i w:val="false"/>
                <w:color w:val="000000"/>
                <w:sz w:val="24"/>
              </w:rPr>
              <w:t>VI</w:t>
            </w:r>
            <w:r>
              <w:rPr>
                <w:rFonts w:ascii="Times New Roman" w:hAnsi="Times New Roman"/>
                <w:b w:val="false"/>
                <w:i w:val="false"/>
                <w:color w:val="000000"/>
                <w:sz w:val="24"/>
              </w:rPr>
              <w:t>), азота(</w:t>
            </w:r>
            <w:r>
              <w:rPr>
                <w:rFonts w:ascii="Times New Roman" w:hAnsi="Times New Roman"/>
                <w:b w:val="false"/>
                <w:i w:val="false"/>
                <w:color w:val="000000"/>
                <w:sz w:val="24"/>
              </w:rPr>
              <w:t>II</w:t>
            </w:r>
            <w:r>
              <w:rPr>
                <w:rFonts w:ascii="Times New Roman" w:hAnsi="Times New Roman"/>
                <w:b w:val="false"/>
                <w:i w:val="false"/>
                <w:color w:val="000000"/>
                <w:sz w:val="24"/>
              </w:rPr>
              <w:t xml:space="preserve">, </w:t>
            </w:r>
            <w:r>
              <w:rPr>
                <w:rFonts w:ascii="Times New Roman" w:hAnsi="Times New Roman"/>
                <w:b w:val="false"/>
                <w:i w:val="false"/>
                <w:color w:val="000000"/>
                <w:sz w:val="24"/>
              </w:rPr>
              <w:t>IV</w:t>
            </w:r>
            <w:r>
              <w:rPr>
                <w:rFonts w:ascii="Times New Roman" w:hAnsi="Times New Roman"/>
                <w:b w:val="false"/>
                <w:i w:val="false"/>
                <w:color w:val="000000"/>
                <w:sz w:val="24"/>
              </w:rPr>
              <w:t xml:space="preserve">, </w:t>
            </w:r>
            <w:r>
              <w:rPr>
                <w:rFonts w:ascii="Times New Roman" w:hAnsi="Times New Roman"/>
                <w:b w:val="false"/>
                <w:i w:val="false"/>
                <w:color w:val="000000"/>
                <w:sz w:val="24"/>
              </w:rPr>
              <w:t>V</w:t>
            </w:r>
            <w:r>
              <w:rPr>
                <w:rFonts w:ascii="Times New Roman" w:hAnsi="Times New Roman"/>
                <w:b w:val="false"/>
                <w:i w:val="false"/>
                <w:color w:val="000000"/>
                <w:sz w:val="24"/>
              </w:rPr>
              <w:t>), фосфора(</w:t>
            </w:r>
            <w:r>
              <w:rPr>
                <w:rFonts w:ascii="Times New Roman" w:hAnsi="Times New Roman"/>
                <w:b w:val="false"/>
                <w:i w:val="false"/>
                <w:color w:val="000000"/>
                <w:sz w:val="24"/>
              </w:rPr>
              <w:t>III</w:t>
            </w:r>
            <w:r>
              <w:rPr>
                <w:rFonts w:ascii="Times New Roman" w:hAnsi="Times New Roman"/>
                <w:b w:val="false"/>
                <w:i w:val="false"/>
                <w:color w:val="000000"/>
                <w:sz w:val="24"/>
              </w:rPr>
              <w:t xml:space="preserve">, </w:t>
            </w:r>
            <w:r>
              <w:rPr>
                <w:rFonts w:ascii="Times New Roman" w:hAnsi="Times New Roman"/>
                <w:b w:val="false"/>
                <w:i w:val="false"/>
                <w:color w:val="000000"/>
                <w:sz w:val="24"/>
              </w:rPr>
              <w:t>V</w:t>
            </w:r>
            <w:r>
              <w:rPr>
                <w:rFonts w:ascii="Times New Roman" w:hAnsi="Times New Roman"/>
                <w:b w:val="false"/>
                <w:i w:val="false"/>
                <w:color w:val="000000"/>
                <w:sz w:val="24"/>
              </w:rPr>
              <w:t>), углерода(</w:t>
            </w:r>
            <w:r>
              <w:rPr>
                <w:rFonts w:ascii="Times New Roman" w:hAnsi="Times New Roman"/>
                <w:b w:val="false"/>
                <w:i w:val="false"/>
                <w:color w:val="000000"/>
                <w:sz w:val="24"/>
              </w:rPr>
              <w:t>II</w:t>
            </w:r>
            <w:r>
              <w:rPr>
                <w:rFonts w:ascii="Times New Roman" w:hAnsi="Times New Roman"/>
                <w:b w:val="false"/>
                <w:i w:val="false"/>
                <w:color w:val="000000"/>
                <w:sz w:val="24"/>
              </w:rPr>
              <w:t xml:space="preserve">, </w:t>
            </w:r>
            <w:r>
              <w:rPr>
                <w:rFonts w:ascii="Times New Roman" w:hAnsi="Times New Roman"/>
                <w:b w:val="false"/>
                <w:i w:val="false"/>
                <w:color w:val="000000"/>
                <w:sz w:val="24"/>
              </w:rPr>
              <w:t>IV</w:t>
            </w:r>
            <w:r>
              <w:rPr>
                <w:rFonts w:ascii="Times New Roman" w:hAnsi="Times New Roman"/>
                <w:b w:val="false"/>
                <w:i w:val="false"/>
                <w:color w:val="000000"/>
                <w:sz w:val="24"/>
              </w:rPr>
              <w:t>), кремния(</w:t>
            </w:r>
            <w:r>
              <w:rPr>
                <w:rFonts w:ascii="Times New Roman" w:hAnsi="Times New Roman"/>
                <w:b w:val="false"/>
                <w:i w:val="false"/>
                <w:color w:val="000000"/>
                <w:sz w:val="24"/>
              </w:rPr>
              <w:t>IV</w:t>
            </w:r>
            <w:r>
              <w:rPr>
                <w:rFonts w:ascii="Times New Roman" w:hAnsi="Times New Roman"/>
                <w:b w:val="false"/>
                <w:i w:val="false"/>
                <w:color w:val="000000"/>
                <w:sz w:val="24"/>
              </w:rPr>
              <w:t>). Получение оксидов неметаллов</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4.6</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pacing w:val="-4"/>
                <w:sz w:val="24"/>
              </w:rPr>
              <w:t xml:space="preserve">Химические свойства оксидов: металлов </w:t>
            </w:r>
            <w:r>
              <w:rPr>
                <w:rFonts w:ascii="Times New Roman" w:hAnsi="Times New Roman"/>
                <w:b w:val="false"/>
                <w:i w:val="false"/>
                <w:color w:val="000000"/>
                <w:spacing w:val="-4"/>
                <w:sz w:val="24"/>
              </w:rPr>
              <w:t>IA</w:t>
            </w:r>
            <w:r>
              <w:rPr>
                <w:rFonts w:ascii="Times New Roman" w:hAnsi="Times New Roman"/>
                <w:b w:val="false"/>
                <w:i w:val="false"/>
                <w:color w:val="000000"/>
                <w:spacing w:val="-4"/>
                <w:sz w:val="24"/>
              </w:rPr>
              <w:t>–</w:t>
            </w:r>
            <w:r>
              <w:rPr>
                <w:rFonts w:ascii="Times New Roman" w:hAnsi="Times New Roman"/>
                <w:b w:val="false"/>
                <w:i w:val="false"/>
                <w:color w:val="000000"/>
                <w:spacing w:val="-4"/>
                <w:sz w:val="24"/>
              </w:rPr>
              <w:t>IIIA</w:t>
            </w:r>
            <w:r>
              <w:rPr>
                <w:rFonts w:ascii="Times New Roman" w:hAnsi="Times New Roman"/>
                <w:b w:val="false"/>
                <w:i w:val="false"/>
                <w:color w:val="000000"/>
                <w:spacing w:val="-4"/>
                <w:sz w:val="24"/>
              </w:rPr>
              <w:t xml:space="preserve"> групп, цинка, меди(</w:t>
            </w:r>
            <w:r>
              <w:rPr>
                <w:rFonts w:ascii="Times New Roman" w:hAnsi="Times New Roman"/>
                <w:b w:val="false"/>
                <w:i w:val="false"/>
                <w:color w:val="000000"/>
                <w:spacing w:val="-4"/>
                <w:sz w:val="24"/>
              </w:rPr>
              <w:t>II</w:t>
            </w:r>
            <w:r>
              <w:rPr>
                <w:rFonts w:ascii="Times New Roman" w:hAnsi="Times New Roman"/>
                <w:b w:val="false"/>
                <w:i w:val="false"/>
                <w:color w:val="000000"/>
                <w:spacing w:val="-4"/>
                <w:sz w:val="24"/>
              </w:rPr>
              <w:t>) и железа(</w:t>
            </w:r>
            <w:r>
              <w:rPr>
                <w:rFonts w:ascii="Times New Roman" w:hAnsi="Times New Roman"/>
                <w:b w:val="false"/>
                <w:i w:val="false"/>
                <w:color w:val="000000"/>
                <w:spacing w:val="-4"/>
                <w:sz w:val="24"/>
              </w:rPr>
              <w:t>II</w:t>
            </w:r>
            <w:r>
              <w:rPr>
                <w:rFonts w:ascii="Times New Roman" w:hAnsi="Times New Roman"/>
                <w:b w:val="false"/>
                <w:i w:val="false"/>
                <w:color w:val="000000"/>
                <w:spacing w:val="-4"/>
                <w:sz w:val="24"/>
              </w:rPr>
              <w:t xml:space="preserve">, </w:t>
            </w:r>
            <w:r>
              <w:rPr>
                <w:rFonts w:ascii="Times New Roman" w:hAnsi="Times New Roman"/>
                <w:b w:val="false"/>
                <w:i w:val="false"/>
                <w:color w:val="000000"/>
                <w:spacing w:val="-4"/>
                <w:sz w:val="24"/>
              </w:rPr>
              <w:t>III</w:t>
            </w:r>
            <w:r>
              <w:rPr>
                <w:rFonts w:ascii="Times New Roman" w:hAnsi="Times New Roman"/>
                <w:b w:val="false"/>
                <w:i w:val="false"/>
                <w:color w:val="000000"/>
                <w:spacing w:val="-4"/>
                <w:sz w:val="24"/>
              </w:rPr>
              <w:t>).</w:t>
            </w:r>
            <w:r>
              <w:rPr>
                <w:rFonts w:ascii="Times New Roman" w:hAnsi="Times New Roman"/>
                <w:b w:val="false"/>
                <w:i w:val="false"/>
                <w:color w:val="000000"/>
                <w:sz w:val="24"/>
              </w:rPr>
              <w:t xml:space="preserve"> Получение оксидов металлов</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4.7</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Химические свойства оснований и амфотерных гидроксидов (на примере гидроксидов алюминия, железа, цинка). Получение оснований и амфотерных гидроксидов</w:t>
            </w:r>
          </w:p>
        </w:tc>
      </w:tr>
      <w:tr>
        <w:trPr>
          <w:trHeight w:val="141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4.8</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Общие химические свойства кислот: хлороводородной, сероводородной, сернистой, серной, азотной, фосфорной, кремниевой, угольной. Особые химические свойства концентрированной серной и азотной кислот. Получение кислот</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4.9</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Общие химические свойства средних солей. Получение солей</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4.10</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Получение, собирание, распознавание водорода, кислорода, аммиака, углекислого газа в лаборатории</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4.11</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Получение аммиака, серной и азотной кислот в промышленности. Общие способы получения металлов</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4.12</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Генетическая связь между классами неорганических соединений</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Химические реакции</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5.1</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5.2</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Тепловой эффект химической реакции, термохимические уравнения. Экзо- и эндотермические реакции. Термохимические уравнения</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5.3</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Окислительновосстановительные реакции. Окислители и восстановители. Процессы окисления и восстановления. Электронный баланс окислительновосстановительной реакции</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5.4</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Теория электролитической диссоциации. Катионы, анионы. Электролиты и неэлектролиты. Сильные и слабые электролиты. Степень диссоциации</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5.5</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Реакции ионного обмена. Условия протекания реакций ионного обмена, полные и сокращённые ионные уравнения реакций</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Химия и окружающая среда</w:t>
            </w:r>
          </w:p>
        </w:tc>
      </w:tr>
      <w:tr>
        <w:trPr>
          <w:trHeight w:val="175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6.1</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Вещества и материалы в повседневной жизни человека. Безопасное использование веществ и химических реакций в лаборатории и быту. Первая помощь при химических ожогах и отравлениях</w:t>
            </w:r>
          </w:p>
        </w:tc>
      </w:tr>
      <w:tr>
        <w:trPr>
          <w:trHeight w:val="187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6.2</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Химическое загрязнение окружающей среды (кислотные дожди, загрязнение почвы, воздуха и водоёмов), способы его предотвращения Предельная допустимая концентрация веществ (ПДК). Роль химии в решении экологических проблем. Усиление парникового эффекта, разрушение озонового слоя</w:t>
            </w:r>
          </w:p>
        </w:tc>
      </w:tr>
      <w:tr>
        <w:trPr>
          <w:trHeight w:val="187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6.3</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Применение серы, азота, фосфора, углерода, кремния и их соединений в быту, медицине, промышленности и сельском хозяйстве. Применение металлов и сплавов (сталь, чугун, дюралюминий, бронза) в быту и промышленности их соединений. Понятие о коррозии металлов, основные способы защиты их от коррозии</w:t>
            </w:r>
          </w:p>
        </w:tc>
      </w:tr>
      <w:tr>
        <w:trPr>
          <w:trHeight w:val="93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6.4</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Природные источники углеводородов (уголь, природный газ, нефть), продукты их переработки (бензин), их роль в быту и промышленности</w:t>
            </w:r>
          </w:p>
        </w:tc>
      </w:tr>
      <w:tr>
        <w:trPr>
          <w:trHeight w:val="1410"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6.5</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pacing w:val="-4"/>
                <w:sz w:val="24"/>
              </w:rPr>
              <w:t>Первоначальные понятия об органических веществах как о соединениях углерода (метан, этан, этилен, ацетилен, этанол, глицерин, уксусная кислота). Понятие о биологически важных веществах: жирах, белках, углеводах – и их роли в жизни человека</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Расчёты:</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7.1</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 формулам химических соединений</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7.2</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массы (массовой) доли растворённого вещества в растворе</w:t>
            </w:r>
          </w:p>
        </w:tc>
      </w:tr>
      <w:tr>
        <w:trPr>
          <w:trHeight w:val="465" w:hRule="atLeast"/>
          <w:trHeight w:val="144" w:hRule="atLeast"/>
        </w:trPr>
        <w:tc>
          <w:tcPr>
            <w:tcW w:w="958" w:type="dxa"/>
            <w:tcBorders/>
            <w:tcMar>
              <w:top w:w="50" w:type="dxa"/>
              <w:left w:w="100" w:type="dxa"/>
            </w:tcMar>
            <w:vAlign w:val="center"/>
          </w:tcPr>
          <w:p>
            <w:pPr>
              <w:spacing w:before="0" w:after="0" w:line="336"/>
              <w:ind w:left="365"/>
              <w:jc w:val="center"/>
            </w:pPr>
            <w:r>
              <w:rPr>
                <w:rFonts w:ascii="Times New Roman" w:hAnsi="Times New Roman"/>
                <w:b w:val="false"/>
                <w:i w:val="false"/>
                <w:color w:val="000000"/>
                <w:sz w:val="24"/>
              </w:rPr>
              <w:t>7.3</w:t>
            </w:r>
          </w:p>
        </w:tc>
        <w:tc>
          <w:tcPr>
            <w:tcW w:w="13420" w:type="dxa"/>
            <w:tcBorders/>
            <w:tcMar>
              <w:top w:w="50" w:type="dxa"/>
              <w:left w:w="100" w:type="dxa"/>
            </w:tcMar>
            <w:vAlign w:val="center"/>
          </w:tcPr>
          <w:p>
            <w:pPr>
              <w:spacing w:before="0" w:after="0" w:line="336"/>
              <w:ind w:left="365"/>
              <w:jc w:val="both"/>
            </w:pPr>
            <w:r>
              <w:rPr>
                <w:rFonts w:ascii="Times New Roman" w:hAnsi="Times New Roman"/>
                <w:b w:val="false"/>
                <w:i w:val="false"/>
                <w:color w:val="000000"/>
                <w:sz w:val="24"/>
              </w:rPr>
              <w:t>по химическим уравнениям</w:t>
            </w:r>
          </w:p>
        </w:tc>
      </w:tr>
    </w:tbl>
    <w:p>
      <w:pPr>
        <w:spacing w:before="0" w:after="0"/>
        <w:ind w:left="120"/>
        <w:jc w:val="left"/>
      </w:pPr>
    </w:p>
    <w:bookmarkStart w:name="block-63033656" w:id="26"/>
    <w:p>
      <w:pPr>
        <w:sectPr>
          <w:pgSz w:w="11906" w:h="16383" w:orient="portrait"/>
        </w:sectPr>
      </w:pPr>
    </w:p>
    <w:bookmarkEnd w:id="26"/>
    <w:bookmarkEnd w:id="25"/>
    <w:bookmarkStart w:name="block-63033657" w:id="27"/>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bookmarkStart w:name="bd05d80c-fcad-45de-a028-b236b74fbaf0" w:id="28"/>
      <w:r>
        <w:rPr>
          <w:rFonts w:ascii="Times New Roman" w:hAnsi="Times New Roman"/>
          <w:b w:val="false"/>
          <w:i w:val="false"/>
          <w:color w:val="000000"/>
          <w:sz w:val="28"/>
        </w:rPr>
        <w:t>• Химия: 8-й класс: базовый уровень: учебник; 5-е издание, переработанное Габриелян О.С., Остроумов И.Г., Сладков С.А. Акционерное общество «Издательство «Просвещение»</w:t>
      </w:r>
      <w:bookmarkEnd w:id="28"/>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bookmarkStart w:name="7c258218-5acd-420c-9e0a-ede44ec27918" w:id="29"/>
      <w:r>
        <w:rPr>
          <w:rFonts w:ascii="Times New Roman" w:hAnsi="Times New Roman"/>
          <w:b w:val="false"/>
          <w:i w:val="false"/>
          <w:color w:val="000000"/>
          <w:sz w:val="28"/>
        </w:rPr>
        <w:t>• Химия, 8 класс/ Габриелян О.С., Остроумов И.Г., Сладков С.А., Акционерное общество «Издательство «Просвещение»</w:t>
      </w:r>
      <w:bookmarkEnd w:id="29"/>
      <w:r>
        <w:rPr>
          <w:sz w:val="28"/>
        </w:rPr>
        <w:br/>
      </w:r>
      <w:bookmarkStart w:name="7c258218-5acd-420c-9e0a-ede44ec27918" w:id="30"/>
      <w:r>
        <w:rPr>
          <w:rFonts w:ascii="Times New Roman" w:hAnsi="Times New Roman"/>
          <w:b w:val="false"/>
          <w:i w:val="false"/>
          <w:color w:val="000000"/>
          <w:sz w:val="28"/>
        </w:rPr>
        <w:t xml:space="preserve"> • Химия, 9 класс/ Габриелян О.С., Остроумов И.Г., Сладков С.А., Акционерное общество «Издательство «Просвещение»</w:t>
      </w:r>
      <w:bookmarkEnd w:id="30"/>
      <w:r>
        <w:rPr>
          <w:sz w:val="28"/>
        </w:rPr>
        <w:br/>
      </w:r>
      <w:bookmarkStart w:name="7c258218-5acd-420c-9e0a-ede44ec27918" w:id="31"/>
      <w:r>
        <w:rPr>
          <w:rFonts w:ascii="Times New Roman" w:hAnsi="Times New Roman"/>
          <w:b w:val="false"/>
          <w:i w:val="false"/>
          <w:color w:val="000000"/>
          <w:sz w:val="28"/>
        </w:rPr>
        <w:t xml:space="preserve"> Химия. 8 класс: учеб. для общеобразовательных учреждений / О.С. </w:t>
      </w:r>
      <w:bookmarkEnd w:id="31"/>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bookmarkStart w:name="90de4b5a-88fc-4f80-ab94-3d9ac9d5e251" w:id="32"/>
      <w:r>
        <w:rPr>
          <w:rFonts w:ascii="Times New Roman" w:hAnsi="Times New Roman"/>
          <w:b w:val="false"/>
          <w:i w:val="false"/>
          <w:color w:val="000000"/>
          <w:sz w:val="28"/>
        </w:rPr>
        <w:t>Введитеданныеhttp://www.chemnet.ru Газета «Химия» и сайт для учителя «Я иду на урок химии»</w:t>
      </w:r>
      <w:bookmarkEnd w:id="32"/>
      <w:r>
        <w:rPr>
          <w:sz w:val="28"/>
        </w:rPr>
        <w:br/>
      </w:r>
      <w:bookmarkStart w:name="90de4b5a-88fc-4f80-ab94-3d9ac9d5e251" w:id="33"/>
      <w:r>
        <w:rPr>
          <w:rFonts w:ascii="Times New Roman" w:hAnsi="Times New Roman"/>
          <w:b w:val="false"/>
          <w:i w:val="false"/>
          <w:color w:val="000000"/>
          <w:sz w:val="28"/>
        </w:rPr>
        <w:t xml:space="preserve"> http://him.1september.ru Единая коллекция ЦОР: Предметная коллекция «Химия»</w:t>
      </w:r>
      <w:bookmarkEnd w:id="33"/>
      <w:r>
        <w:rPr>
          <w:sz w:val="28"/>
        </w:rPr>
        <w:br/>
      </w:r>
      <w:bookmarkStart w:name="90de4b5a-88fc-4f80-ab94-3d9ac9d5e251" w:id="34"/>
      <w:r>
        <w:rPr>
          <w:rFonts w:ascii="Times New Roman" w:hAnsi="Times New Roman"/>
          <w:b w:val="false"/>
          <w:i w:val="false"/>
          <w:color w:val="000000"/>
          <w:sz w:val="28"/>
        </w:rPr>
        <w:t xml:space="preserve"> http://school-collection.edu.ru/collection/chemistry Естественно-научные эксперименты: химия. Коллекция Российского общеобразовательного портала</w:t>
      </w:r>
      <w:bookmarkEnd w:id="34"/>
      <w:r>
        <w:rPr>
          <w:sz w:val="28"/>
        </w:rPr>
        <w:br/>
      </w:r>
      <w:bookmarkStart w:name="90de4b5a-88fc-4f80-ab94-3d9ac9d5e251" w:id="35"/>
      <w:r>
        <w:rPr>
          <w:rFonts w:ascii="Times New Roman" w:hAnsi="Times New Roman"/>
          <w:b w:val="false"/>
          <w:i w:val="false"/>
          <w:color w:val="000000"/>
          <w:sz w:val="28"/>
        </w:rPr>
        <w:t xml:space="preserve"> http://experiment.edu.ru АЛХИМИК: сайт Л.Ю. Аликберовой</w:t>
      </w:r>
      <w:bookmarkEnd w:id="35"/>
      <w:r>
        <w:rPr>
          <w:sz w:val="28"/>
        </w:rPr>
        <w:br/>
      </w:r>
      <w:bookmarkStart w:name="90de4b5a-88fc-4f80-ab94-3d9ac9d5e251" w:id="36"/>
      <w:r>
        <w:rPr>
          <w:rFonts w:ascii="Times New Roman" w:hAnsi="Times New Roman"/>
          <w:b w:val="false"/>
          <w:i w:val="false"/>
          <w:color w:val="000000"/>
          <w:sz w:val="28"/>
        </w:rPr>
        <w:t xml:space="preserve"> http://www alhimik.ru Всероссийская олимпиада школьников по химии</w:t>
      </w:r>
      <w:bookmarkEnd w:id="36"/>
      <w:r>
        <w:rPr>
          <w:sz w:val="28"/>
        </w:rPr>
        <w:br/>
      </w:r>
      <w:bookmarkStart w:name="90de4b5a-88fc-4f80-ab94-3d9ac9d5e251" w:id="37"/>
      <w:r>
        <w:rPr>
          <w:rFonts w:ascii="Times New Roman" w:hAnsi="Times New Roman"/>
          <w:b w:val="false"/>
          <w:i w:val="false"/>
          <w:color w:val="000000"/>
          <w:sz w:val="28"/>
        </w:rPr>
        <w:t xml:space="preserve"> http://chem.rusolymp.ru Органическая химия: электронный учебник для средней школы</w:t>
      </w:r>
      <w:bookmarkEnd w:id="37"/>
      <w:r>
        <w:rPr>
          <w:sz w:val="28"/>
        </w:rPr>
        <w:br/>
      </w:r>
      <w:bookmarkStart w:name="90de4b5a-88fc-4f80-ab94-3d9ac9d5e251" w:id="38"/>
      <w:bookmarkEnd w:id="38"/>
    </w:p>
    <w:bookmarkStart w:name="block-63033657" w:id="39"/>
    <w:p>
      <w:pPr>
        <w:sectPr>
          <w:pgSz w:w="11906" w:h="16383" w:orient="portrait"/>
        </w:sectPr>
      </w:pPr>
    </w:p>
    <w:bookmarkEnd w:id="39"/>
    <w:bookmarkEnd w:id="27"/>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27" w:hanging="360"/>
      </w:pPr>
      <w:rPr>
        <w:rFonts w:hint="default" w:ascii="Symbol" w:hAnsi="Symbol"/>
      </w:rPr>
    </w:lvl>
  </w:abstractNum>
  <w:abstractNum w:abstractNumId="2">
    <w:multiLevelType w:val="multilevel"/>
    <w:lvl w:ilvl="0">
      <w:start w:val="1"/>
      <w:numFmt w:val="bullet"/>
      <w:lvlText w:val=""/>
      <w:lvlJc w:val="left"/>
      <w:pPr>
        <w:ind w:left="927" w:hanging="360"/>
      </w:pPr>
      <w:rPr>
        <w:rFonts w:hint="default" w:ascii="Symbol" w:hAnsi="Symbol"/>
      </w:rPr>
    </w:lvl>
  </w:abstractNum>
  <w:num w:numId="1">
    <w:abstractNumId w:val="1"/>
  </w:num>
  <w:num w:numId="2">
    <w:abstractNumId w:val="2"/>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837c" Type="http://schemas.openxmlformats.org/officeDocument/2006/relationships/hyperlink" Id="rId4"/>
    <Relationship TargetMode="External" Target="https://m.edsoo.ru/7f41837c" Type="http://schemas.openxmlformats.org/officeDocument/2006/relationships/hyperlink" Id="rId5"/>
    <Relationship TargetMode="External" Target="https://m.edsoo.ru/7f41837c" Type="http://schemas.openxmlformats.org/officeDocument/2006/relationships/hyperlink" Id="rId6"/>
    <Relationship TargetMode="External" Target="https://m.edsoo.ru/7f41837c" Type="http://schemas.openxmlformats.org/officeDocument/2006/relationships/hyperlink" Id="rId7"/>
    <Relationship TargetMode="External" Target="https://m.edsoo.ru/7f41837c" Type="http://schemas.openxmlformats.org/officeDocument/2006/relationships/hyperlink" Id="rId8"/>
    <Relationship TargetMode="External" Target="https://m.edsoo.ru/7f41837c" Type="http://schemas.openxmlformats.org/officeDocument/2006/relationships/hyperlink" Id="rId9"/>
    <Relationship TargetMode="External" Target="https://m.edsoo.ru/7f41837c" Type="http://schemas.openxmlformats.org/officeDocument/2006/relationships/hyperlink" Id="rId10"/>
    <Relationship TargetMode="External" Target="https://m.edsoo.ru/7f41837c" Type="http://schemas.openxmlformats.org/officeDocument/2006/relationships/hyperlink" Id="rId11"/>
    <Relationship TargetMode="External" Target="https://m.edsoo.ru/7f41837c" Type="http://schemas.openxmlformats.org/officeDocument/2006/relationships/hyperlink" Id="rId12"/>
    <Relationship TargetMode="External" Target="https://m.edsoo.ru/7f41837c" Type="http://schemas.openxmlformats.org/officeDocument/2006/relationships/hyperlink" Id="rId13"/>
    <Relationship TargetMode="External" Target="https://m.edsoo.ru/7f41a636" Type="http://schemas.openxmlformats.org/officeDocument/2006/relationships/hyperlink" Id="rId14"/>
    <Relationship TargetMode="External" Target="https://m.edsoo.ru/7f41a636" Type="http://schemas.openxmlformats.org/officeDocument/2006/relationships/hyperlink" Id="rId15"/>
    <Relationship TargetMode="External" Target="https://m.edsoo.ru/7f41a636" Type="http://schemas.openxmlformats.org/officeDocument/2006/relationships/hyperlink" Id="rId16"/>
    <Relationship TargetMode="External" Target="https://m.edsoo.ru/7f41a636" Type="http://schemas.openxmlformats.org/officeDocument/2006/relationships/hyperlink" Id="rId17"/>
    <Relationship TargetMode="External" Target="https://m.edsoo.ru/7f41a636" Type="http://schemas.openxmlformats.org/officeDocument/2006/relationships/hyperlink" Id="rId18"/>
    <Relationship TargetMode="External" Target="https://m.edsoo.ru/7f41a636" Type="http://schemas.openxmlformats.org/officeDocument/2006/relationships/hyperlink" Id="rId19"/>
    <Relationship TargetMode="External" Target="https://m.edsoo.ru/7f41a636" Type="http://schemas.openxmlformats.org/officeDocument/2006/relationships/hyperlink" Id="rId20"/>
    <Relationship TargetMode="External" Target="https://m.edsoo.ru/7f41a636" Type="http://schemas.openxmlformats.org/officeDocument/2006/relationships/hyperlink" Id="rId21"/>
    <Relationship TargetMode="External" Target="https://m.edsoo.ru/7f41a636" Type="http://schemas.openxmlformats.org/officeDocument/2006/relationships/hyperlink" Id="rId22"/>
    <Relationship TargetMode="External" Target="https://m.edsoo.ru/7f41a636" Type="http://schemas.openxmlformats.org/officeDocument/2006/relationships/hyperlink" Id="rId23"/>
    <Relationship TargetMode="External" Target="https://m.edsoo.ru/7f41a636" Type="http://schemas.openxmlformats.org/officeDocument/2006/relationships/hyperlink" Id="rId24"/>
    <Relationship TargetMode="External" Target="https://m.edsoo.ru/ff0d210c" Type="http://schemas.openxmlformats.org/officeDocument/2006/relationships/hyperlink" Id="rId25"/>
    <Relationship TargetMode="External" Target="https://m.edsoo.ru/ff0d227e" Type="http://schemas.openxmlformats.org/officeDocument/2006/relationships/hyperlink" Id="rId26"/>
    <Relationship TargetMode="External" Target="https://m.edsoo.ru/ff0d23dc" Type="http://schemas.openxmlformats.org/officeDocument/2006/relationships/hyperlink" Id="rId27"/>
    <Relationship TargetMode="External" Target="https://m.edsoo.ru/ff0d26ca" Type="http://schemas.openxmlformats.org/officeDocument/2006/relationships/hyperlink" Id="rId28"/>
    <Relationship TargetMode="External" Target="https://m.edsoo.ru/ff0d28c8" Type="http://schemas.openxmlformats.org/officeDocument/2006/relationships/hyperlink" Id="rId29"/>
    <Relationship TargetMode="External" Target="https://m.edsoo.ru/ff0d2a6c" Type="http://schemas.openxmlformats.org/officeDocument/2006/relationships/hyperlink" Id="rId30"/>
    <Relationship TargetMode="External" Target="https://m.edsoo.ru/ff0d2be8" Type="http://schemas.openxmlformats.org/officeDocument/2006/relationships/hyperlink" Id="rId31"/>
    <Relationship TargetMode="External" Target="https://m.edsoo.ru/ff0d2a6c" Type="http://schemas.openxmlformats.org/officeDocument/2006/relationships/hyperlink" Id="rId32"/>
    <Relationship TargetMode="External" Target="https://m.edsoo.ru/ff0d2d50" Type="http://schemas.openxmlformats.org/officeDocument/2006/relationships/hyperlink" Id="rId33"/>
    <Relationship TargetMode="External" Target="https://m.edsoo.ru/ff0d2eae" Type="http://schemas.openxmlformats.org/officeDocument/2006/relationships/hyperlink" Id="rId34"/>
    <Relationship TargetMode="External" Target="https://m.edsoo.ru/ff0d323c" Type="http://schemas.openxmlformats.org/officeDocument/2006/relationships/hyperlink" Id="rId35"/>
    <Relationship TargetMode="External" Target="https://m.edsoo.ru/ff0d350c" Type="http://schemas.openxmlformats.org/officeDocument/2006/relationships/hyperlink" Id="rId36"/>
    <Relationship TargetMode="External" Target="https://m.edsoo.ru/ff0d5230" Type="http://schemas.openxmlformats.org/officeDocument/2006/relationships/hyperlink" Id="rId37"/>
    <Relationship TargetMode="External" Target="https://m.edsoo.ru/ff0d37fa" Type="http://schemas.openxmlformats.org/officeDocument/2006/relationships/hyperlink" Id="rId38"/>
    <Relationship TargetMode="External" Target="https://m.edsoo.ru/ff0d3a16" Type="http://schemas.openxmlformats.org/officeDocument/2006/relationships/hyperlink" Id="rId39"/>
    <Relationship TargetMode="External" Target="https://m.edsoo.ru/ff0d3b88" Type="http://schemas.openxmlformats.org/officeDocument/2006/relationships/hyperlink" Id="rId40"/>
    <Relationship TargetMode="External" Target="https://m.edsoo.ru/ff0d5708" Type="http://schemas.openxmlformats.org/officeDocument/2006/relationships/hyperlink" Id="rId41"/>
    <Relationship TargetMode="External" Target="https://m.edsoo.ru/ff0d3f34" Type="http://schemas.openxmlformats.org/officeDocument/2006/relationships/hyperlink" Id="rId42"/>
    <Relationship TargetMode="External" Target="https://m.edsoo.ru/ff0d40c4" Type="http://schemas.openxmlformats.org/officeDocument/2006/relationships/hyperlink" Id="rId43"/>
    <Relationship TargetMode="External" Target="https://m.edsoo.ru/ff0d4290" Type="http://schemas.openxmlformats.org/officeDocument/2006/relationships/hyperlink" Id="rId44"/>
    <Relationship TargetMode="External" Target="https://m.edsoo.ru/ff0d448e" Type="http://schemas.openxmlformats.org/officeDocument/2006/relationships/hyperlink" Id="rId45"/>
    <Relationship TargetMode="External" Target="https://m.edsoo.ru/ff0d4614" Type="http://schemas.openxmlformats.org/officeDocument/2006/relationships/hyperlink" Id="rId46"/>
    <Relationship TargetMode="External" Target="https://m.edsoo.ru/ff0d497a" Type="http://schemas.openxmlformats.org/officeDocument/2006/relationships/hyperlink" Id="rId47"/>
    <Relationship TargetMode="External" Target="https://m.edsoo.ru/ff0d4790" Type="http://schemas.openxmlformats.org/officeDocument/2006/relationships/hyperlink" Id="rId48"/>
    <Relationship TargetMode="External" Target="https://m.edsoo.ru/ff0d4c4a" Type="http://schemas.openxmlformats.org/officeDocument/2006/relationships/hyperlink" Id="rId49"/>
    <Relationship TargetMode="External" Target="https://m.edsoo.ru/ff0d4ae2" Type="http://schemas.openxmlformats.org/officeDocument/2006/relationships/hyperlink" Id="rId50"/>
    <Relationship TargetMode="External" Target="https://m.edsoo.ru/ff0d4dd0" Type="http://schemas.openxmlformats.org/officeDocument/2006/relationships/hyperlink" Id="rId51"/>
    <Relationship TargetMode="External" Target="https://m.edsoo.ru/ff0d4dd0" Type="http://schemas.openxmlformats.org/officeDocument/2006/relationships/hyperlink" Id="rId52"/>
    <Relationship TargetMode="External" Target="https://m.edsoo.ru/ff0d50d2" Type="http://schemas.openxmlformats.org/officeDocument/2006/relationships/hyperlink" Id="rId53"/>
    <Relationship TargetMode="External" Target="https://m.edsoo.ru/ff0d4dd0" Type="http://schemas.openxmlformats.org/officeDocument/2006/relationships/hyperlink" Id="rId54"/>
    <Relationship TargetMode="External" Target="https://m.edsoo.ru/ff0d4f42" Type="http://schemas.openxmlformats.org/officeDocument/2006/relationships/hyperlink" Id="rId55"/>
    <Relationship TargetMode="External" Target="https://m.edsoo.ru/ff0d542e" Type="http://schemas.openxmlformats.org/officeDocument/2006/relationships/hyperlink" Id="rId56"/>
    <Relationship TargetMode="External" Target="https://m.edsoo.ru/ff0d55a0" Type="http://schemas.openxmlformats.org/officeDocument/2006/relationships/hyperlink" Id="rId57"/>
    <Relationship TargetMode="External" Target="https://m.edsoo.ru/ff0d5708" Type="http://schemas.openxmlformats.org/officeDocument/2006/relationships/hyperlink" Id="rId58"/>
    <Relationship TargetMode="External" Target="https://m.edsoo.ru/ff0d587a" Type="http://schemas.openxmlformats.org/officeDocument/2006/relationships/hyperlink" Id="rId59"/>
    <Relationship TargetMode="External" Target="https://m.edsoo.ru/ff0d59e2" Type="http://schemas.openxmlformats.org/officeDocument/2006/relationships/hyperlink" Id="rId60"/>
    <Relationship TargetMode="External" Target="https://m.edsoo.ru/ff0d5b40" Type="http://schemas.openxmlformats.org/officeDocument/2006/relationships/hyperlink" Id="rId61"/>
    <Relationship TargetMode="External" Target="https://m.edsoo.ru/ff0d5eba" Type="http://schemas.openxmlformats.org/officeDocument/2006/relationships/hyperlink" Id="rId62"/>
    <Relationship TargetMode="External" Target="https://m.edsoo.ru/ff0d6342" Type="http://schemas.openxmlformats.org/officeDocument/2006/relationships/hyperlink" Id="rId63"/>
    <Relationship TargetMode="External" Target="https://m.edsoo.ru/ff0d664e" Type="http://schemas.openxmlformats.org/officeDocument/2006/relationships/hyperlink" Id="rId64"/>
    <Relationship TargetMode="External" Target="https://m.edsoo.ru/ff0d664e" Type="http://schemas.openxmlformats.org/officeDocument/2006/relationships/hyperlink" Id="rId65"/>
    <Relationship TargetMode="External" Target="https://m.edsoo.ru/ff0d67ca" Type="http://schemas.openxmlformats.org/officeDocument/2006/relationships/hyperlink" Id="rId66"/>
    <Relationship TargetMode="External" Target="https://m.edsoo.ru/ff0d67ca" Type="http://schemas.openxmlformats.org/officeDocument/2006/relationships/hyperlink" Id="rId67"/>
    <Relationship TargetMode="External" Target="https://m.edsoo.ru/ff0dfee2" Type="http://schemas.openxmlformats.org/officeDocument/2006/relationships/hyperlink" Id="rId68"/>
    <Relationship TargetMode="External" Target="https://m.edsoo.ru/ff0dfee2" Type="http://schemas.openxmlformats.org/officeDocument/2006/relationships/hyperlink" Id="rId69"/>
    <Relationship TargetMode="External" Target="https://m.edsoo.ru/00ad9474" Type="http://schemas.openxmlformats.org/officeDocument/2006/relationships/hyperlink" Id="rId70"/>
    <Relationship TargetMode="External" Target="https://m.edsoo.ru/00ad9b7c" Type="http://schemas.openxmlformats.org/officeDocument/2006/relationships/hyperlink" Id="rId71"/>
    <Relationship TargetMode="External" Target="https://m.edsoo.ru/00ad9a50" Type="http://schemas.openxmlformats.org/officeDocument/2006/relationships/hyperlink" Id="rId72"/>
    <Relationship TargetMode="External" Target="https://m.edsoo.ru/00ad9cb2" Type="http://schemas.openxmlformats.org/officeDocument/2006/relationships/hyperlink" Id="rId73"/>
    <Relationship TargetMode="External" Target="https://m.edsoo.ru/00ad9e1a" Type="http://schemas.openxmlformats.org/officeDocument/2006/relationships/hyperlink" Id="rId74"/>
    <Relationship TargetMode="External" Target="https://m.edsoo.ru/00ad9ffa" Type="http://schemas.openxmlformats.org/officeDocument/2006/relationships/hyperlink" Id="rId75"/>
    <Relationship TargetMode="External" Target="https://m.edsoo.ru/00ada52c" Type="http://schemas.openxmlformats.org/officeDocument/2006/relationships/hyperlink" Id="rId76"/>
    <Relationship TargetMode="External" Target="https://m.edsoo.ru/00ada52c" Type="http://schemas.openxmlformats.org/officeDocument/2006/relationships/hyperlink" Id="rId77"/>
    <Relationship TargetMode="External" Target="https://m.edsoo.ru/00ada342" Type="http://schemas.openxmlformats.org/officeDocument/2006/relationships/hyperlink" Id="rId78"/>
    <Relationship TargetMode="External" Target="https://m.edsoo.ru/00ada6bc" Type="http://schemas.openxmlformats.org/officeDocument/2006/relationships/hyperlink" Id="rId79"/>
    <Relationship TargetMode="External" Target="https://m.edsoo.ru/00ada824" Type="http://schemas.openxmlformats.org/officeDocument/2006/relationships/hyperlink" Id="rId80"/>
    <Relationship TargetMode="External" Target="https://m.edsoo.ru/00ada96e" Type="http://schemas.openxmlformats.org/officeDocument/2006/relationships/hyperlink" Id="rId81"/>
    <Relationship TargetMode="External" Target="https://m.edsoo.ru/00adb33c" Type="http://schemas.openxmlformats.org/officeDocument/2006/relationships/hyperlink" Id="rId82"/>
    <Relationship TargetMode="External" Target="https://m.edsoo.ru/00adb486" Type="http://schemas.openxmlformats.org/officeDocument/2006/relationships/hyperlink" Id="rId83"/>
    <Relationship TargetMode="External" Target="https://m.edsoo.ru/00adaab8" Type="http://schemas.openxmlformats.org/officeDocument/2006/relationships/hyperlink" Id="rId84"/>
    <Relationship TargetMode="External" Target="https://m.edsoo.ru/00adac34" Type="http://schemas.openxmlformats.org/officeDocument/2006/relationships/hyperlink" Id="rId85"/>
    <Relationship TargetMode="External" Target="https://m.edsoo.ru/00adaab8" Type="http://schemas.openxmlformats.org/officeDocument/2006/relationships/hyperlink" Id="rId86"/>
    <Relationship TargetMode="External" Target="https://m.edsoo.ru/00adaab8" Type="http://schemas.openxmlformats.org/officeDocument/2006/relationships/hyperlink" Id="rId87"/>
    <Relationship TargetMode="External" Target="https://m.edsoo.ru/00adae28" Type="http://schemas.openxmlformats.org/officeDocument/2006/relationships/hyperlink" Id="rId88"/>
    <Relationship TargetMode="External" Target="https://m.edsoo.ru/00adb076" Type="http://schemas.openxmlformats.org/officeDocument/2006/relationships/hyperlink" Id="rId89"/>
    <Relationship TargetMode="External" Target="https://m.edsoo.ru/00adb076" Type="http://schemas.openxmlformats.org/officeDocument/2006/relationships/hyperlink" Id="rId90"/>
    <Relationship TargetMode="External" Target="https://m.edsoo.ru/00ad9cb2" Type="http://schemas.openxmlformats.org/officeDocument/2006/relationships/hyperlink" Id="rId91"/>
    <Relationship TargetMode="External" Target="https://m.edsoo.ru/ff0d61c6" Type="http://schemas.openxmlformats.org/officeDocument/2006/relationships/hyperlink" Id="rId92"/>
    <Relationship TargetMode="External" Target="https://m.edsoo.ru/00adb59e" Type="http://schemas.openxmlformats.org/officeDocument/2006/relationships/hyperlink" Id="rId93"/>
    <Relationship TargetMode="External" Target="https://m.edsoo.ru/00adb6b6" Type="http://schemas.openxmlformats.org/officeDocument/2006/relationships/hyperlink" Id="rId94"/>
    <Relationship TargetMode="External" Target="https://m.edsoo.ru/00adb7e2" Type="http://schemas.openxmlformats.org/officeDocument/2006/relationships/hyperlink" Id="rId95"/>
    <Relationship TargetMode="External" Target="https://m.edsoo.ru/00adbac6" Type="http://schemas.openxmlformats.org/officeDocument/2006/relationships/hyperlink" Id="rId96"/>
    <Relationship TargetMode="External" Target="https://m.edsoo.ru/00adbcb0" Type="http://schemas.openxmlformats.org/officeDocument/2006/relationships/hyperlink" Id="rId97"/>
    <Relationship TargetMode="External" Target="https://m.edsoo.ru/00adbe9a" Type="http://schemas.openxmlformats.org/officeDocument/2006/relationships/hyperlink" Id="rId98"/>
    <Relationship TargetMode="External" Target="https://m.edsoo.ru/00adc28c" Type="http://schemas.openxmlformats.org/officeDocument/2006/relationships/hyperlink" Id="rId99"/>
    <Relationship TargetMode="External" Target="https://m.edsoo.ru/00adcade" Type="http://schemas.openxmlformats.org/officeDocument/2006/relationships/hyperlink" Id="rId100"/>
    <Relationship TargetMode="External" Target="https://m.edsoo.ru/00adcd68" Type="http://schemas.openxmlformats.org/officeDocument/2006/relationships/hyperlink" Id="rId101"/>
    <Relationship TargetMode="External" Target="https://m.edsoo.ru/00add448" Type="http://schemas.openxmlformats.org/officeDocument/2006/relationships/hyperlink" Id="rId102"/>
    <Relationship TargetMode="External" Target="https://m.edsoo.ru/00add5d8" Type="http://schemas.openxmlformats.org/officeDocument/2006/relationships/hyperlink" Id="rId103"/>
    <Relationship TargetMode="External" Target="https://m.edsoo.ru/00add8b2" Type="http://schemas.openxmlformats.org/officeDocument/2006/relationships/hyperlink" Id="rId104"/>
    <Relationship TargetMode="External" Target="https://m.edsoo.ru/00add9d4" Type="http://schemas.openxmlformats.org/officeDocument/2006/relationships/hyperlink" Id="rId105"/>
    <Relationship TargetMode="External" Target="https://m.edsoo.ru/00addd12" Type="http://schemas.openxmlformats.org/officeDocument/2006/relationships/hyperlink" Id="rId106"/>
    <Relationship TargetMode="External" Target="https://m.edsoo.ru/00addbfa" Type="http://schemas.openxmlformats.org/officeDocument/2006/relationships/hyperlink" Id="rId107"/>
    <Relationship TargetMode="External" Target="https://m.edsoo.ru/00addec0" Type="http://schemas.openxmlformats.org/officeDocument/2006/relationships/hyperlink" Id="rId108"/>
    <Relationship TargetMode="External" Target="https://m.edsoo.ru/00addfe2" Type="http://schemas.openxmlformats.org/officeDocument/2006/relationships/hyperlink" Id="rId109"/>
    <Relationship TargetMode="External" Target="https://m.edsoo.ru/00ade104" Type="http://schemas.openxmlformats.org/officeDocument/2006/relationships/hyperlink" Id="rId110"/>
    <Relationship TargetMode="External" Target="https://m.edsoo.ru/00ade348" Type="http://schemas.openxmlformats.org/officeDocument/2006/relationships/hyperlink" Id="rId111"/>
    <Relationship TargetMode="External" Target="https://m.edsoo.ru/00ade488" Type="http://schemas.openxmlformats.org/officeDocument/2006/relationships/hyperlink" Id="rId112"/>
    <Relationship TargetMode="External" Target="https://m.edsoo.ru/00ade64a" Type="http://schemas.openxmlformats.org/officeDocument/2006/relationships/hyperlink" Id="rId113"/>
    <Relationship TargetMode="External" Target="https://m.edsoo.ru/00ade64a" Type="http://schemas.openxmlformats.org/officeDocument/2006/relationships/hyperlink" Id="rId114"/>
    <Relationship TargetMode="External" Target="https://m.edsoo.ru/00ade802" Type="http://schemas.openxmlformats.org/officeDocument/2006/relationships/hyperlink" Id="rId115"/>
    <Relationship TargetMode="External" Target="https://m.edsoo.ru/00adea28" Type="http://schemas.openxmlformats.org/officeDocument/2006/relationships/hyperlink" Id="rId116"/>
    <Relationship TargetMode="External" Target="https://m.edsoo.ru/00adec8a" Type="http://schemas.openxmlformats.org/officeDocument/2006/relationships/hyperlink" Id="rId117"/>
    <Relationship TargetMode="External" Target="https://m.edsoo.ru/00adec8a" Type="http://schemas.openxmlformats.org/officeDocument/2006/relationships/hyperlink" Id="rId118"/>
    <Relationship TargetMode="External" Target="https://m.edsoo.ru/00adeea6" Type="http://schemas.openxmlformats.org/officeDocument/2006/relationships/hyperlink" Id="rId119"/>
    <Relationship TargetMode="External" Target="https://m.edsoo.ru/00adf004" Type="http://schemas.openxmlformats.org/officeDocument/2006/relationships/hyperlink" Id="rId120"/>
    <Relationship TargetMode="External" Target="https://m.edsoo.ru/00adf180" Type="http://schemas.openxmlformats.org/officeDocument/2006/relationships/hyperlink" Id="rId121"/>
    <Relationship TargetMode="External" Target="https://m.edsoo.ru/00adf306" Type="http://schemas.openxmlformats.org/officeDocument/2006/relationships/hyperlink" Id="rId122"/>
    <Relationship TargetMode="External" Target="https://m.edsoo.ru/00adf518" Type="http://schemas.openxmlformats.org/officeDocument/2006/relationships/hyperlink" Id="rId123"/>
    <Relationship TargetMode="External" Target="https://m.edsoo.ru/00adf68a" Type="http://schemas.openxmlformats.org/officeDocument/2006/relationships/hyperlink" Id="rId124"/>
    <Relationship TargetMode="External" Target="https://m.edsoo.ru/00adfc20" Type="http://schemas.openxmlformats.org/officeDocument/2006/relationships/hyperlink" Id="rId125"/>
    <Relationship TargetMode="External" Target="https://m.edsoo.ru/00adfd9c" Type="http://schemas.openxmlformats.org/officeDocument/2006/relationships/hyperlink" Id="rId126"/>
    <Relationship TargetMode="External" Target="https://m.edsoo.ru/00adfebe" Type="http://schemas.openxmlformats.org/officeDocument/2006/relationships/hyperlink" Id="rId127"/>
    <Relationship TargetMode="External" Target="https://m.edsoo.ru/00ae006c" Type="http://schemas.openxmlformats.org/officeDocument/2006/relationships/hyperlink" Id="rId128"/>
    <Relationship TargetMode="External" Target="https://m.edsoo.ru/00ae027e" Type="http://schemas.openxmlformats.org/officeDocument/2006/relationships/hyperlink" Id="rId129"/>
    <Relationship TargetMode="External" Target="https://m.edsoo.ru/00ae054e" Type="http://schemas.openxmlformats.org/officeDocument/2006/relationships/hyperlink" Id="rId130"/>
    <Relationship TargetMode="External" Target="https://m.edsoo.ru/00ae080a" Type="http://schemas.openxmlformats.org/officeDocument/2006/relationships/hyperlink" Id="rId131"/>
    <Relationship TargetMode="External" Target="https://m.edsoo.ru/00ae0bf2" Type="http://schemas.openxmlformats.org/officeDocument/2006/relationships/hyperlink" Id="rId132"/>
    <Relationship TargetMode="External" Target="https://m.edsoo.ru/00ae0e18" Type="http://schemas.openxmlformats.org/officeDocument/2006/relationships/hyperlink" Id="rId133"/>
    <Relationship TargetMode="External" Target="https://m.edsoo.ru/00ae103e" Type="http://schemas.openxmlformats.org/officeDocument/2006/relationships/hyperlink" Id="rId134"/>
    <Relationship TargetMode="External" Target="https://m.edsoo.ru/00ae1156" Type="http://schemas.openxmlformats.org/officeDocument/2006/relationships/hyperlink" Id="rId135"/>
    <Relationship TargetMode="External" Target="https://m.edsoo.ru/00ae1156" Type="http://schemas.openxmlformats.org/officeDocument/2006/relationships/hyperlink" Id="rId136"/>
    <Relationship TargetMode="External" Target="https://m.edsoo.ru/00ae1278" Type="http://schemas.openxmlformats.org/officeDocument/2006/relationships/hyperlink" Id="rId137"/>
    <Relationship TargetMode="External" Target="https://m.edsoo.ru/00ae14b2" Type="http://schemas.openxmlformats.org/officeDocument/2006/relationships/hyperlink" Id="rId138"/>
    <Relationship TargetMode="External" Target="https://m.edsoo.ru/00ae14b2" Type="http://schemas.openxmlformats.org/officeDocument/2006/relationships/hyperlink" Id="rId139"/>
    <Relationship TargetMode="External" Target="https://m.edsoo.ru/00ae15e8" Type="http://schemas.openxmlformats.org/officeDocument/2006/relationships/hyperlink" Id="rId140"/>
    <Relationship TargetMode="External" Target="https://m.edsoo.ru/00ae15e8" Type="http://schemas.openxmlformats.org/officeDocument/2006/relationships/hyperlink" Id="rId141"/>
    <Relationship TargetMode="External" Target="https://m.edsoo.ru/00ae1886" Type="http://schemas.openxmlformats.org/officeDocument/2006/relationships/hyperlink" Id="rId142"/>
    <Relationship TargetMode="External" Target="https://m.edsoo.ru/00ae1ae8" Type="http://schemas.openxmlformats.org/officeDocument/2006/relationships/hyperlink" Id="rId143"/>
    <Relationship TargetMode="External" Target="https://m.edsoo.ru/00ae1c64" Type="http://schemas.openxmlformats.org/officeDocument/2006/relationships/hyperlink" Id="rId144"/>
    <Relationship TargetMode="External" Target="https://m.edsoo.ru/00ae1c64" Type="http://schemas.openxmlformats.org/officeDocument/2006/relationships/hyperlink" Id="rId145"/>
    <Relationship TargetMode="External" Target="https://m.edsoo.ru/00ae1d86" Type="http://schemas.openxmlformats.org/officeDocument/2006/relationships/hyperlink" Id="rId146"/>
    <Relationship TargetMode="External" Target="https://m.edsoo.ru/00ae35e6" Type="http://schemas.openxmlformats.org/officeDocument/2006/relationships/hyperlink" Id="rId147"/>
    <Relationship TargetMode="External" Target="https://m.edsoo.ru/00ae3de8" Type="http://schemas.openxmlformats.org/officeDocument/2006/relationships/hyperlink" Id="rId148"/>
    <Relationship TargetMode="External" Target="https://m.edsoo.ru/00ae1750" Type="http://schemas.openxmlformats.org/officeDocument/2006/relationships/hyperlink" Id="rId149"/>
    <Relationship TargetMode="External" Target="https://m.edsoo.ru/00ae3f50" Type="http://schemas.openxmlformats.org/officeDocument/2006/relationships/hyperlink" Id="rId150"/>
    <Relationship TargetMode="External" Target="https://m.edsoo.ru/00ae4270" Type="http://schemas.openxmlformats.org/officeDocument/2006/relationships/hyperlink" Id="rId151"/>
    <Relationship TargetMode="External" Target="https://m.edsoo.ru/00ae4270" Type="http://schemas.openxmlformats.org/officeDocument/2006/relationships/hyperlink" Id="rId152"/>
    <Relationship TargetMode="External" Target="https://m.edsoo.ru/00ae0d0a" Type="http://schemas.openxmlformats.org/officeDocument/2006/relationships/hyperlink" Id="rId153"/>
    <Relationship TargetMode="External" Target="https://m.edsoo.ru/00adb33c" Type="http://schemas.openxmlformats.org/officeDocument/2006/relationships/hyperlink" Id="rId154"/>
    <Relationship TargetMode="External" Target="https://m.edsoo.ru/00ad9cb2" Type="http://schemas.openxmlformats.org/officeDocument/2006/relationships/hyperlink" Id="rId155"/>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